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6419A" w14:textId="77777777" w:rsidR="00B726CE" w:rsidRPr="00B726CE" w:rsidRDefault="00B726CE" w:rsidP="00B726CE">
      <w:pPr>
        <w:pStyle w:val="Heading1"/>
        <w:spacing w:before="0" w:after="0" w:line="240" w:lineRule="auto"/>
        <w:jc w:val="center"/>
        <w:rPr>
          <w:rFonts w:asciiTheme="minorHAnsi" w:hAnsiTheme="minorHAnsi" w:cs="Arial"/>
          <w:szCs w:val="28"/>
        </w:rPr>
      </w:pPr>
      <w:r w:rsidRPr="00B726CE">
        <w:rPr>
          <w:rFonts w:asciiTheme="minorHAnsi" w:hAnsiTheme="minorHAnsi" w:cs="Arial"/>
          <w:szCs w:val="28"/>
        </w:rPr>
        <w:t>Multicultural Perspective on Community Development</w:t>
      </w:r>
    </w:p>
    <w:p w14:paraId="1A6F5F67" w14:textId="77777777" w:rsidR="00B726CE" w:rsidRPr="00B726CE" w:rsidRDefault="00B726CE" w:rsidP="00B726CE">
      <w:pPr>
        <w:jc w:val="center"/>
        <w:rPr>
          <w:sz w:val="28"/>
          <w:szCs w:val="28"/>
        </w:rPr>
      </w:pPr>
      <w:r w:rsidRPr="00B726CE">
        <w:rPr>
          <w:sz w:val="28"/>
          <w:szCs w:val="28"/>
        </w:rPr>
        <w:t>(SWU 463, SWG 563)</w:t>
      </w:r>
    </w:p>
    <w:p w14:paraId="3DABBD92" w14:textId="77777777" w:rsidR="00B726CE" w:rsidRDefault="00B726CE" w:rsidP="00B726CE">
      <w:pPr>
        <w:pStyle w:val="Heading1"/>
        <w:spacing w:before="0" w:after="0" w:line="240" w:lineRule="auto"/>
        <w:jc w:val="center"/>
        <w:rPr>
          <w:rFonts w:asciiTheme="minorHAnsi" w:hAnsiTheme="minorHAnsi" w:cs="Arial"/>
          <w:sz w:val="24"/>
          <w:szCs w:val="24"/>
        </w:rPr>
      </w:pPr>
      <w:r>
        <w:rPr>
          <w:rFonts w:asciiTheme="minorHAnsi" w:hAnsiTheme="minorHAnsi" w:cs="Arial"/>
          <w:sz w:val="24"/>
          <w:szCs w:val="24"/>
        </w:rPr>
        <w:t>SYLLABUS</w:t>
      </w:r>
    </w:p>
    <w:p w14:paraId="00946B00" w14:textId="77777777" w:rsidR="00B726CE" w:rsidRDefault="00B726CE" w:rsidP="00B726CE">
      <w:pPr>
        <w:pStyle w:val="Heading1"/>
        <w:spacing w:before="0" w:after="0" w:line="240" w:lineRule="auto"/>
        <w:rPr>
          <w:rFonts w:asciiTheme="minorHAnsi" w:hAnsiTheme="minorHAnsi" w:cs="Arial"/>
          <w:sz w:val="24"/>
          <w:szCs w:val="24"/>
        </w:rPr>
      </w:pPr>
    </w:p>
    <w:p w14:paraId="58D9941F" w14:textId="77777777" w:rsidR="00B726CE" w:rsidRPr="00BC50C6" w:rsidRDefault="00B726CE" w:rsidP="00B726CE">
      <w:pPr>
        <w:pStyle w:val="Heading1"/>
        <w:spacing w:before="0" w:after="0" w:line="240" w:lineRule="auto"/>
        <w:rPr>
          <w:rFonts w:asciiTheme="minorHAnsi" w:hAnsiTheme="minorHAnsi" w:cs="Arial"/>
          <w:sz w:val="24"/>
          <w:szCs w:val="24"/>
        </w:rPr>
      </w:pPr>
      <w:r>
        <w:rPr>
          <w:rFonts w:asciiTheme="minorHAnsi" w:hAnsiTheme="minorHAnsi" w:cs="Arial"/>
          <w:sz w:val="24"/>
          <w:szCs w:val="24"/>
        </w:rPr>
        <w:t>INSTRUCTOR INFORMATION</w:t>
      </w:r>
    </w:p>
    <w:p w14:paraId="2E146126" w14:textId="77777777" w:rsidR="00B726CE" w:rsidRPr="00BC50C6" w:rsidRDefault="00B726CE" w:rsidP="00B726CE">
      <w:pPr>
        <w:spacing w:after="0" w:line="240" w:lineRule="auto"/>
        <w:rPr>
          <w:rFonts w:cs="Arial"/>
          <w:b/>
          <w:i/>
          <w:sz w:val="24"/>
          <w:szCs w:val="24"/>
          <w:highlight w:val="yellow"/>
        </w:rPr>
      </w:pPr>
    </w:p>
    <w:p w14:paraId="5EDFC5B8" w14:textId="77777777" w:rsidR="00B726CE" w:rsidRPr="00BC50C6" w:rsidRDefault="00B726CE" w:rsidP="00B726CE">
      <w:pPr>
        <w:spacing w:after="0" w:line="240" w:lineRule="auto"/>
        <w:rPr>
          <w:rFonts w:cs="Arial"/>
          <w:sz w:val="24"/>
          <w:szCs w:val="24"/>
        </w:rPr>
      </w:pPr>
      <w:r w:rsidRPr="00BC50C6">
        <w:rPr>
          <w:rFonts w:cs="Arial"/>
          <w:sz w:val="24"/>
          <w:szCs w:val="24"/>
        </w:rPr>
        <w:t>Dr. Marek Wosinski</w:t>
      </w:r>
    </w:p>
    <w:p w14:paraId="49B118A8" w14:textId="77777777" w:rsidR="00B726CE" w:rsidRDefault="00B726CE" w:rsidP="00B726CE">
      <w:pPr>
        <w:spacing w:after="0" w:line="240" w:lineRule="auto"/>
        <w:rPr>
          <w:rFonts w:cs="Arial"/>
          <w:sz w:val="24"/>
          <w:szCs w:val="24"/>
        </w:rPr>
      </w:pPr>
      <w:r>
        <w:rPr>
          <w:rFonts w:cs="Arial"/>
          <w:sz w:val="24"/>
          <w:szCs w:val="24"/>
        </w:rPr>
        <w:t>Adjunct Faculty, Department of Psychology</w:t>
      </w:r>
    </w:p>
    <w:p w14:paraId="2A0BC5B1" w14:textId="77777777" w:rsidR="00B726CE" w:rsidRPr="00BC50C6" w:rsidRDefault="00B726CE" w:rsidP="00B726CE">
      <w:pPr>
        <w:spacing w:after="0" w:line="240" w:lineRule="auto"/>
        <w:rPr>
          <w:rFonts w:cs="Arial"/>
          <w:sz w:val="24"/>
          <w:szCs w:val="24"/>
        </w:rPr>
      </w:pPr>
      <w:r w:rsidRPr="00BC50C6">
        <w:rPr>
          <w:rFonts w:cs="Arial"/>
          <w:sz w:val="24"/>
          <w:szCs w:val="24"/>
        </w:rPr>
        <w:t>School of Community Resources &amp; Development</w:t>
      </w:r>
    </w:p>
    <w:p w14:paraId="20ABD6EB" w14:textId="77777777" w:rsidR="00B726CE" w:rsidRPr="00BC50C6" w:rsidRDefault="00B726CE" w:rsidP="00B726CE">
      <w:pPr>
        <w:spacing w:after="0" w:line="240" w:lineRule="auto"/>
        <w:rPr>
          <w:rFonts w:cs="Arial"/>
          <w:sz w:val="24"/>
          <w:szCs w:val="24"/>
        </w:rPr>
      </w:pPr>
      <w:r w:rsidRPr="00BC50C6">
        <w:rPr>
          <w:rFonts w:cs="Arial"/>
          <w:sz w:val="24"/>
          <w:szCs w:val="24"/>
        </w:rPr>
        <w:t>College of Public Service and Community Solutions</w:t>
      </w:r>
    </w:p>
    <w:p w14:paraId="7B60B103" w14:textId="77777777" w:rsidR="00B726CE" w:rsidRPr="00BC50C6" w:rsidRDefault="00B726CE" w:rsidP="00B726CE">
      <w:pPr>
        <w:spacing w:after="0" w:line="240" w:lineRule="auto"/>
        <w:rPr>
          <w:rFonts w:cs="Arial"/>
          <w:sz w:val="24"/>
          <w:szCs w:val="24"/>
        </w:rPr>
      </w:pPr>
      <w:r w:rsidRPr="00BC50C6">
        <w:rPr>
          <w:rFonts w:cs="Arial"/>
          <w:sz w:val="24"/>
          <w:szCs w:val="24"/>
        </w:rPr>
        <w:t>Arizona State University</w:t>
      </w:r>
    </w:p>
    <w:p w14:paraId="4773B068" w14:textId="77777777" w:rsidR="00B726CE" w:rsidRPr="00BC50C6" w:rsidRDefault="00B726CE" w:rsidP="00B726CE">
      <w:pPr>
        <w:spacing w:after="0" w:line="240" w:lineRule="auto"/>
        <w:rPr>
          <w:rFonts w:cs="Arial"/>
          <w:sz w:val="24"/>
          <w:szCs w:val="24"/>
        </w:rPr>
      </w:pPr>
      <w:r w:rsidRPr="00BC50C6">
        <w:rPr>
          <w:rFonts w:cs="Arial"/>
          <w:b/>
          <w:sz w:val="24"/>
          <w:szCs w:val="24"/>
        </w:rPr>
        <w:t>Email Address:</w:t>
      </w:r>
      <w:r w:rsidRPr="00BC50C6">
        <w:rPr>
          <w:rFonts w:cs="Arial"/>
          <w:sz w:val="24"/>
          <w:szCs w:val="24"/>
        </w:rPr>
        <w:t xml:space="preserve"> dr.marek@asu.edu</w:t>
      </w:r>
    </w:p>
    <w:p w14:paraId="3C436A69" w14:textId="77777777" w:rsidR="00B726CE" w:rsidRDefault="00B726CE" w:rsidP="00B726CE">
      <w:pPr>
        <w:spacing w:after="0" w:line="240" w:lineRule="auto"/>
        <w:rPr>
          <w:rFonts w:cs="Arial"/>
          <w:sz w:val="24"/>
          <w:szCs w:val="24"/>
        </w:rPr>
      </w:pPr>
      <w:r w:rsidRPr="00BC50C6">
        <w:rPr>
          <w:rFonts w:cs="Arial"/>
          <w:b/>
          <w:sz w:val="24"/>
          <w:szCs w:val="24"/>
        </w:rPr>
        <w:t>Phone:</w:t>
      </w:r>
      <w:r w:rsidRPr="00BC50C6">
        <w:rPr>
          <w:rFonts w:cs="Arial"/>
          <w:sz w:val="24"/>
          <w:szCs w:val="24"/>
        </w:rPr>
        <w:t xml:space="preserve"> 602-295-9688</w:t>
      </w:r>
    </w:p>
    <w:p w14:paraId="015615D1" w14:textId="77777777" w:rsidR="00B726CE" w:rsidRPr="00D67E33" w:rsidRDefault="00B726CE" w:rsidP="00B726CE">
      <w:pPr>
        <w:pStyle w:val="Heading1"/>
        <w:spacing w:before="0" w:after="0" w:line="240" w:lineRule="auto"/>
        <w:rPr>
          <w:rFonts w:asciiTheme="minorHAnsi" w:hAnsiTheme="minorHAnsi" w:cs="Arial"/>
          <w:b w:val="0"/>
          <w:sz w:val="24"/>
          <w:szCs w:val="24"/>
        </w:rPr>
      </w:pPr>
      <w:r>
        <w:rPr>
          <w:rFonts w:asciiTheme="minorHAnsi" w:hAnsiTheme="minorHAnsi" w:cs="Arial"/>
          <w:sz w:val="24"/>
          <w:szCs w:val="24"/>
        </w:rPr>
        <w:t xml:space="preserve">Office Hours: </w:t>
      </w:r>
      <w:r>
        <w:rPr>
          <w:rFonts w:asciiTheme="minorHAnsi" w:hAnsiTheme="minorHAnsi" w:cs="Arial"/>
          <w:b w:val="0"/>
          <w:sz w:val="24"/>
          <w:szCs w:val="24"/>
        </w:rPr>
        <w:t xml:space="preserve">Monday and </w:t>
      </w:r>
      <w:r w:rsidRPr="00D67E33">
        <w:rPr>
          <w:rFonts w:asciiTheme="minorHAnsi" w:hAnsiTheme="minorHAnsi" w:cs="Arial"/>
          <w:b w:val="0"/>
          <w:sz w:val="24"/>
          <w:szCs w:val="24"/>
        </w:rPr>
        <w:t>Friday 8 AM – 10 AM on Skype (hirszfeld10)</w:t>
      </w:r>
    </w:p>
    <w:p w14:paraId="5E8F93F8" w14:textId="77777777" w:rsidR="00B726CE" w:rsidRPr="00BC50C6" w:rsidRDefault="00B726CE" w:rsidP="00B726CE">
      <w:pPr>
        <w:spacing w:after="0" w:line="240" w:lineRule="auto"/>
        <w:rPr>
          <w:bCs/>
          <w:sz w:val="24"/>
          <w:szCs w:val="24"/>
        </w:rPr>
      </w:pPr>
      <w:r w:rsidRPr="00BC50C6">
        <w:rPr>
          <w:b/>
          <w:bCs/>
          <w:sz w:val="24"/>
          <w:szCs w:val="24"/>
        </w:rPr>
        <w:t>Personal website:</w:t>
      </w:r>
      <w:r w:rsidRPr="00BC50C6">
        <w:rPr>
          <w:bCs/>
          <w:sz w:val="24"/>
          <w:szCs w:val="24"/>
        </w:rPr>
        <w:t xml:space="preserve"> https://sustainability.asu.edu/person/marek-wosinski/</w:t>
      </w:r>
    </w:p>
    <w:p w14:paraId="452C6EE8" w14:textId="77777777" w:rsidR="00B726CE" w:rsidRPr="00BC50C6" w:rsidRDefault="00B726CE" w:rsidP="00B726CE">
      <w:pPr>
        <w:spacing w:after="0" w:line="240" w:lineRule="auto"/>
        <w:rPr>
          <w:b/>
          <w:bCs/>
          <w:sz w:val="24"/>
          <w:szCs w:val="24"/>
        </w:rPr>
      </w:pPr>
      <w:r w:rsidRPr="00BC50C6">
        <w:rPr>
          <w:b/>
          <w:bCs/>
          <w:sz w:val="24"/>
          <w:szCs w:val="24"/>
        </w:rPr>
        <w:t>Other websites:</w:t>
      </w:r>
    </w:p>
    <w:p w14:paraId="54A7891B" w14:textId="77777777" w:rsidR="00B726CE" w:rsidRPr="00BC50C6" w:rsidRDefault="00B726CE" w:rsidP="00B726CE">
      <w:pPr>
        <w:spacing w:after="0" w:line="240" w:lineRule="auto"/>
        <w:rPr>
          <w:sz w:val="24"/>
          <w:szCs w:val="24"/>
        </w:rPr>
      </w:pPr>
      <w:r w:rsidRPr="00BC50C6">
        <w:rPr>
          <w:sz w:val="24"/>
          <w:szCs w:val="24"/>
        </w:rPr>
        <w:t>Globa</w:t>
      </w:r>
      <w:r>
        <w:rPr>
          <w:sz w:val="24"/>
          <w:szCs w:val="24"/>
        </w:rPr>
        <w:t>l Network for S</w:t>
      </w:r>
      <w:r w:rsidRPr="00BC50C6">
        <w:rPr>
          <w:sz w:val="24"/>
          <w:szCs w:val="24"/>
        </w:rPr>
        <w:t>ustainable Development (GNSD):</w:t>
      </w:r>
      <w:r w:rsidRPr="00BC50C6">
        <w:rPr>
          <w:b/>
          <w:sz w:val="24"/>
          <w:szCs w:val="24"/>
        </w:rPr>
        <w:t xml:space="preserve"> </w:t>
      </w:r>
      <w:hyperlink r:id="rId5" w:history="1">
        <w:r w:rsidRPr="00BC50C6">
          <w:rPr>
            <w:rStyle w:val="Hyperlink"/>
            <w:sz w:val="24"/>
            <w:szCs w:val="24"/>
          </w:rPr>
          <w:t>http://www.gnsd.org</w:t>
        </w:r>
      </w:hyperlink>
    </w:p>
    <w:p w14:paraId="3A43ADF2" w14:textId="77777777" w:rsidR="00B726CE" w:rsidRPr="00BC50C6" w:rsidRDefault="00B726CE" w:rsidP="00B726CE">
      <w:pPr>
        <w:spacing w:after="0" w:line="240" w:lineRule="auto"/>
        <w:rPr>
          <w:sz w:val="24"/>
          <w:szCs w:val="24"/>
        </w:rPr>
      </w:pPr>
      <w:r w:rsidRPr="00BC50C6">
        <w:rPr>
          <w:sz w:val="24"/>
          <w:szCs w:val="24"/>
        </w:rPr>
        <w:t>Sustainability Transition Consulting (</w:t>
      </w:r>
      <w:proofErr w:type="spellStart"/>
      <w:r w:rsidRPr="00BC50C6">
        <w:rPr>
          <w:sz w:val="24"/>
          <w:szCs w:val="24"/>
        </w:rPr>
        <w:t>SusTranCon</w:t>
      </w:r>
      <w:proofErr w:type="spellEnd"/>
      <w:r w:rsidRPr="00BC50C6">
        <w:rPr>
          <w:sz w:val="24"/>
          <w:szCs w:val="24"/>
        </w:rPr>
        <w:t xml:space="preserve">): </w:t>
      </w:r>
      <w:hyperlink r:id="rId6" w:history="1">
        <w:r w:rsidRPr="00BC50C6">
          <w:rPr>
            <w:rStyle w:val="Hyperlink"/>
            <w:sz w:val="24"/>
            <w:szCs w:val="24"/>
          </w:rPr>
          <w:t>http://www.sustrancon.org</w:t>
        </w:r>
      </w:hyperlink>
    </w:p>
    <w:p w14:paraId="5174EE49" w14:textId="77777777" w:rsidR="00B726CE" w:rsidRDefault="00B726CE" w:rsidP="00B726CE">
      <w:pPr>
        <w:spacing w:after="0" w:line="240" w:lineRule="auto"/>
        <w:rPr>
          <w:sz w:val="24"/>
          <w:szCs w:val="24"/>
        </w:rPr>
      </w:pPr>
      <w:r>
        <w:rPr>
          <w:sz w:val="24"/>
          <w:szCs w:val="24"/>
        </w:rPr>
        <w:t xml:space="preserve">Facebook Page: </w:t>
      </w:r>
      <w:hyperlink r:id="rId7" w:history="1">
        <w:r w:rsidRPr="00060C88">
          <w:rPr>
            <w:rStyle w:val="Hyperlink"/>
            <w:sz w:val="24"/>
            <w:szCs w:val="24"/>
          </w:rPr>
          <w:t>https://www.facebook.com/marek.wosinski.9</w:t>
        </w:r>
      </w:hyperlink>
    </w:p>
    <w:p w14:paraId="0DE64A67" w14:textId="77777777" w:rsidR="00B726CE" w:rsidRDefault="00B726CE" w:rsidP="00B726CE">
      <w:pPr>
        <w:pStyle w:val="Heading1"/>
        <w:spacing w:before="0" w:after="0" w:line="240" w:lineRule="auto"/>
        <w:rPr>
          <w:rFonts w:asciiTheme="minorHAnsi" w:hAnsiTheme="minorHAnsi" w:cs="Arial"/>
          <w:sz w:val="24"/>
          <w:szCs w:val="24"/>
        </w:rPr>
      </w:pPr>
    </w:p>
    <w:p w14:paraId="56C109C3" w14:textId="77777777" w:rsidR="00B726CE" w:rsidRPr="00BC50C6" w:rsidRDefault="00B726CE" w:rsidP="00B726CE">
      <w:pPr>
        <w:pStyle w:val="Heading1"/>
        <w:spacing w:before="0" w:after="0" w:line="240" w:lineRule="auto"/>
        <w:rPr>
          <w:rFonts w:asciiTheme="minorHAnsi" w:hAnsiTheme="minorHAnsi" w:cs="Arial"/>
          <w:sz w:val="24"/>
          <w:szCs w:val="24"/>
        </w:rPr>
      </w:pPr>
      <w:r>
        <w:rPr>
          <w:rFonts w:asciiTheme="minorHAnsi" w:hAnsiTheme="minorHAnsi" w:cs="Arial"/>
          <w:sz w:val="24"/>
          <w:szCs w:val="24"/>
        </w:rPr>
        <w:t>COMMUNICATION WITH INSTRUCTOR</w:t>
      </w:r>
    </w:p>
    <w:p w14:paraId="46A06E75" w14:textId="77777777" w:rsidR="00B726CE" w:rsidRPr="00BC50C6" w:rsidRDefault="00B726CE" w:rsidP="00B726CE">
      <w:pPr>
        <w:spacing w:after="0" w:line="240" w:lineRule="auto"/>
        <w:rPr>
          <w:rFonts w:cs="Arial"/>
          <w:sz w:val="24"/>
          <w:szCs w:val="24"/>
        </w:rPr>
      </w:pPr>
    </w:p>
    <w:p w14:paraId="13BA5892" w14:textId="77777777" w:rsidR="00B726CE" w:rsidRPr="00BC50C6" w:rsidRDefault="00B726CE" w:rsidP="00B726CE">
      <w:pPr>
        <w:spacing w:after="0" w:line="240" w:lineRule="auto"/>
        <w:rPr>
          <w:rFonts w:cs="Arial"/>
          <w:sz w:val="24"/>
          <w:szCs w:val="24"/>
        </w:rPr>
      </w:pPr>
      <w:r w:rsidRPr="00BC50C6">
        <w:rPr>
          <w:rFonts w:cs="Arial"/>
          <w:sz w:val="24"/>
          <w:szCs w:val="24"/>
        </w:rPr>
        <w:t xml:space="preserve">This course uses a “three before me” policy </w:t>
      </w:r>
      <w:r w:rsidRPr="00BC50C6">
        <w:rPr>
          <w:rFonts w:cs="Arial"/>
          <w:sz w:val="24"/>
          <w:szCs w:val="24"/>
        </w:rPr>
        <w:t>regarding</w:t>
      </w:r>
      <w:r w:rsidRPr="00BC50C6">
        <w:rPr>
          <w:rFonts w:cs="Arial"/>
          <w:sz w:val="24"/>
          <w:szCs w:val="24"/>
        </w:rPr>
        <w:t xml:space="preserve"> student to faculty communications. When questions arise </w:t>
      </w:r>
      <w:r w:rsidRPr="00BC50C6">
        <w:rPr>
          <w:rFonts w:cs="Arial"/>
          <w:sz w:val="24"/>
          <w:szCs w:val="24"/>
        </w:rPr>
        <w:t>during</w:t>
      </w:r>
      <w:r w:rsidRPr="00BC50C6">
        <w:rPr>
          <w:rFonts w:cs="Arial"/>
          <w:sz w:val="24"/>
          <w:szCs w:val="24"/>
        </w:rPr>
        <w:t xml:space="preserve"> this class, please remember to check these three sources for an answer before asking me to reply to your individual questions:</w:t>
      </w:r>
    </w:p>
    <w:p w14:paraId="6EE49940" w14:textId="77777777" w:rsidR="00B726CE" w:rsidRPr="00BC50C6" w:rsidRDefault="00B726CE" w:rsidP="00B726CE">
      <w:pPr>
        <w:numPr>
          <w:ilvl w:val="0"/>
          <w:numId w:val="3"/>
        </w:numPr>
        <w:spacing w:after="0" w:line="240" w:lineRule="auto"/>
        <w:rPr>
          <w:rFonts w:cs="Arial"/>
          <w:sz w:val="24"/>
          <w:szCs w:val="24"/>
        </w:rPr>
      </w:pPr>
      <w:r w:rsidRPr="00BC50C6">
        <w:rPr>
          <w:rFonts w:cs="Arial"/>
          <w:sz w:val="24"/>
          <w:szCs w:val="24"/>
        </w:rPr>
        <w:t>Course syllabus</w:t>
      </w:r>
    </w:p>
    <w:p w14:paraId="52D81FA4" w14:textId="77777777" w:rsidR="00B726CE" w:rsidRPr="00BC50C6" w:rsidRDefault="00B726CE" w:rsidP="00B726CE">
      <w:pPr>
        <w:numPr>
          <w:ilvl w:val="0"/>
          <w:numId w:val="3"/>
        </w:numPr>
        <w:spacing w:after="0" w:line="240" w:lineRule="auto"/>
        <w:rPr>
          <w:rFonts w:cs="Arial"/>
          <w:sz w:val="24"/>
          <w:szCs w:val="24"/>
        </w:rPr>
      </w:pPr>
      <w:r w:rsidRPr="00BC50C6">
        <w:rPr>
          <w:rFonts w:cs="Arial"/>
          <w:sz w:val="24"/>
          <w:szCs w:val="24"/>
        </w:rPr>
        <w:t>Announcements in Blackboard</w:t>
      </w:r>
    </w:p>
    <w:p w14:paraId="4842A5ED" w14:textId="77777777" w:rsidR="00B726CE" w:rsidRPr="00BC50C6" w:rsidRDefault="00B726CE" w:rsidP="00B726CE">
      <w:pPr>
        <w:numPr>
          <w:ilvl w:val="0"/>
          <w:numId w:val="3"/>
        </w:numPr>
        <w:spacing w:after="0" w:line="240" w:lineRule="auto"/>
        <w:rPr>
          <w:rFonts w:cs="Arial"/>
          <w:sz w:val="24"/>
          <w:szCs w:val="24"/>
        </w:rPr>
      </w:pPr>
      <w:r w:rsidRPr="00BC50C6">
        <w:rPr>
          <w:rFonts w:cs="Arial"/>
          <w:sz w:val="24"/>
          <w:szCs w:val="24"/>
        </w:rPr>
        <w:t>The discussion board</w:t>
      </w:r>
    </w:p>
    <w:p w14:paraId="3FE45CA6" w14:textId="77777777" w:rsidR="00B726CE" w:rsidRPr="00BC50C6" w:rsidRDefault="00B726CE" w:rsidP="00B726CE">
      <w:pPr>
        <w:spacing w:after="0" w:line="240" w:lineRule="auto"/>
        <w:rPr>
          <w:rFonts w:cs="Arial"/>
          <w:sz w:val="24"/>
          <w:szCs w:val="24"/>
        </w:rPr>
      </w:pPr>
      <w:r w:rsidRPr="00BC50C6">
        <w:rPr>
          <w:rFonts w:cs="Arial"/>
          <w:sz w:val="24"/>
          <w:szCs w:val="24"/>
        </w:rPr>
        <w:t>This policy will help you in potentially identifying answers before I can get back to you</w:t>
      </w:r>
      <w:r>
        <w:rPr>
          <w:rFonts w:cs="Arial"/>
          <w:sz w:val="24"/>
          <w:szCs w:val="24"/>
        </w:rPr>
        <w:t>,</w:t>
      </w:r>
      <w:r w:rsidRPr="00BC50C6">
        <w:rPr>
          <w:rFonts w:cs="Arial"/>
          <w:sz w:val="24"/>
          <w:szCs w:val="24"/>
        </w:rPr>
        <w:t xml:space="preserve"> and it also helps to avoid answering similar questions or concerns multiple times.</w:t>
      </w:r>
    </w:p>
    <w:p w14:paraId="36C32732" w14:textId="77777777" w:rsidR="00B726CE" w:rsidRPr="00BC50C6" w:rsidRDefault="00B726CE" w:rsidP="00B726CE">
      <w:pPr>
        <w:spacing w:after="0" w:line="240" w:lineRule="auto"/>
        <w:rPr>
          <w:rFonts w:cs="Arial"/>
          <w:sz w:val="24"/>
          <w:szCs w:val="24"/>
        </w:rPr>
      </w:pPr>
    </w:p>
    <w:p w14:paraId="77C3694D" w14:textId="77777777" w:rsidR="00B726CE" w:rsidRPr="00BC50C6" w:rsidRDefault="00B726CE" w:rsidP="00B726CE">
      <w:pPr>
        <w:spacing w:after="0" w:line="240" w:lineRule="auto"/>
        <w:rPr>
          <w:rFonts w:cs="Arial"/>
          <w:sz w:val="24"/>
          <w:szCs w:val="24"/>
        </w:rPr>
      </w:pPr>
      <w:r w:rsidRPr="00BC50C6">
        <w:rPr>
          <w:rFonts w:cs="Arial"/>
          <w:sz w:val="24"/>
          <w:szCs w:val="24"/>
        </w:rPr>
        <w:t xml:space="preserve">If you cannot find an answer to your question, please first post your question to the discussion board. Here your question can be answered to the benefit of all students by either your fellow students who know the answer to your question or the instructor. You are encouraged to answer questions from other students in the discussion forum when you know the answer to a question </w:t>
      </w:r>
      <w:r w:rsidRPr="00BC50C6">
        <w:rPr>
          <w:rFonts w:cs="Arial"/>
          <w:sz w:val="24"/>
          <w:szCs w:val="24"/>
        </w:rPr>
        <w:t>to</w:t>
      </w:r>
      <w:r w:rsidRPr="00BC50C6">
        <w:rPr>
          <w:rFonts w:cs="Arial"/>
          <w:sz w:val="24"/>
          <w:szCs w:val="24"/>
        </w:rPr>
        <w:t xml:space="preserve"> help provide timely assistance. </w:t>
      </w:r>
    </w:p>
    <w:p w14:paraId="1EAB9B65" w14:textId="77777777" w:rsidR="00B726CE" w:rsidRPr="00BC50C6" w:rsidRDefault="00B726CE" w:rsidP="00B726CE">
      <w:pPr>
        <w:spacing w:after="0" w:line="240" w:lineRule="auto"/>
        <w:rPr>
          <w:rFonts w:cs="Arial"/>
          <w:sz w:val="24"/>
          <w:szCs w:val="24"/>
        </w:rPr>
      </w:pPr>
    </w:p>
    <w:p w14:paraId="3875453D" w14:textId="77777777" w:rsidR="00B726CE" w:rsidRPr="00975421" w:rsidRDefault="00B726CE" w:rsidP="00B726CE">
      <w:pPr>
        <w:spacing w:after="0" w:line="240" w:lineRule="auto"/>
        <w:rPr>
          <w:rFonts w:cs="Arial"/>
          <w:sz w:val="24"/>
          <w:szCs w:val="24"/>
        </w:rPr>
      </w:pPr>
      <w:r w:rsidRPr="00BC50C6">
        <w:rPr>
          <w:rFonts w:cs="Arial"/>
          <w:sz w:val="24"/>
          <w:szCs w:val="24"/>
        </w:rPr>
        <w:t>If you have questions of a personal nature such as relating a personal emergency, questioning a grade on an assignment, or something else that needs to be communicated privately, you are welcome to contact me via email or phone. My preference is that you will try to email me first. I will usually respond to email and phone messages from 8am to 5pm on weekdays, please allow 24 hours for me to respond.</w:t>
      </w:r>
      <w:r>
        <w:rPr>
          <w:rFonts w:cs="Arial"/>
          <w:sz w:val="24"/>
          <w:szCs w:val="24"/>
        </w:rPr>
        <w:t xml:space="preserve">  As I am frequently traveling to Asia, when I am abroad please </w:t>
      </w:r>
      <w:proofErr w:type="gramStart"/>
      <w:r>
        <w:rPr>
          <w:rFonts w:cs="Arial"/>
          <w:sz w:val="24"/>
          <w:szCs w:val="24"/>
        </w:rPr>
        <w:lastRenderedPageBreak/>
        <w:t>consider</w:t>
      </w:r>
      <w:proofErr w:type="gramEnd"/>
      <w:r>
        <w:rPr>
          <w:rFonts w:cs="Arial"/>
          <w:sz w:val="24"/>
          <w:szCs w:val="24"/>
        </w:rPr>
        <w:t xml:space="preserve"> time difference when you call me or expect response by e-mail.  I will always inform you about my travel plans.</w:t>
      </w:r>
    </w:p>
    <w:p w14:paraId="05EDFCF2" w14:textId="77777777" w:rsidR="00B726CE" w:rsidRPr="00BC50C6" w:rsidRDefault="00B726CE" w:rsidP="00B726CE">
      <w:pPr>
        <w:spacing w:after="0" w:line="240" w:lineRule="auto"/>
        <w:rPr>
          <w:rFonts w:cs="Arial"/>
          <w:sz w:val="24"/>
          <w:szCs w:val="24"/>
          <w:highlight w:val="yellow"/>
        </w:rPr>
      </w:pPr>
    </w:p>
    <w:p w14:paraId="160D83D8" w14:textId="77777777" w:rsidR="00B726CE" w:rsidRDefault="00B726CE" w:rsidP="00B726CE">
      <w:pPr>
        <w:spacing w:after="0" w:line="240" w:lineRule="auto"/>
        <w:rPr>
          <w:rFonts w:cs="Arial"/>
          <w:sz w:val="24"/>
          <w:szCs w:val="24"/>
        </w:rPr>
      </w:pPr>
      <w:r w:rsidRPr="00BC50C6">
        <w:rPr>
          <w:rFonts w:cs="Arial"/>
          <w:sz w:val="24"/>
          <w:szCs w:val="24"/>
        </w:rPr>
        <w:t>If you have a question about the technology being used in the course, please contact the UTO Help Desk for assistance (contact information is listed below).</w:t>
      </w:r>
    </w:p>
    <w:p w14:paraId="1F87A43A" w14:textId="77777777" w:rsidR="00B726CE" w:rsidRPr="00BC50C6" w:rsidRDefault="00B726CE" w:rsidP="00B726CE">
      <w:pPr>
        <w:spacing w:after="0" w:line="240" w:lineRule="auto"/>
        <w:rPr>
          <w:rFonts w:cs="Arial"/>
          <w:sz w:val="24"/>
          <w:szCs w:val="24"/>
        </w:rPr>
      </w:pPr>
    </w:p>
    <w:p w14:paraId="31B405BC" w14:textId="77777777" w:rsidR="00B726CE" w:rsidRPr="00BC50C6" w:rsidRDefault="00B726CE" w:rsidP="00B726CE">
      <w:pPr>
        <w:pStyle w:val="Heading1"/>
        <w:spacing w:before="0" w:after="0" w:line="240" w:lineRule="auto"/>
        <w:rPr>
          <w:rFonts w:asciiTheme="minorHAnsi" w:hAnsiTheme="minorHAnsi" w:cs="Arial"/>
          <w:sz w:val="24"/>
          <w:szCs w:val="24"/>
        </w:rPr>
      </w:pPr>
      <w:r>
        <w:rPr>
          <w:rFonts w:asciiTheme="minorHAnsi" w:hAnsiTheme="minorHAnsi" w:cs="Arial"/>
          <w:sz w:val="24"/>
          <w:szCs w:val="24"/>
        </w:rPr>
        <w:t>TECHNICAL SUPPORT INFORMATION</w:t>
      </w:r>
    </w:p>
    <w:p w14:paraId="624CCDC5" w14:textId="77777777" w:rsidR="00B726CE" w:rsidRDefault="00B726CE" w:rsidP="00B726CE">
      <w:pPr>
        <w:spacing w:after="0" w:line="240" w:lineRule="auto"/>
        <w:rPr>
          <w:rFonts w:cs="Arial"/>
          <w:sz w:val="24"/>
          <w:szCs w:val="24"/>
        </w:rPr>
      </w:pPr>
    </w:p>
    <w:p w14:paraId="377EDB8E" w14:textId="77777777" w:rsidR="00B726CE" w:rsidRPr="00BC50C6" w:rsidRDefault="00B726CE" w:rsidP="00B726CE">
      <w:pPr>
        <w:spacing w:after="0" w:line="240" w:lineRule="auto"/>
        <w:rPr>
          <w:rFonts w:cs="Arial"/>
          <w:sz w:val="24"/>
          <w:szCs w:val="24"/>
        </w:rPr>
      </w:pPr>
      <w:r w:rsidRPr="00BC50C6">
        <w:rPr>
          <w:rFonts w:cs="Arial"/>
          <w:sz w:val="24"/>
          <w:szCs w:val="24"/>
        </w:rPr>
        <w:t xml:space="preserve">For technical assistance 24 hours a day, 7 days a week, please contact the University Technology Office Help Desk: </w:t>
      </w:r>
    </w:p>
    <w:p w14:paraId="18B99A06" w14:textId="77777777" w:rsidR="00B726CE" w:rsidRPr="00BC50C6" w:rsidRDefault="00B726CE" w:rsidP="00B726CE">
      <w:pPr>
        <w:spacing w:after="0" w:line="240" w:lineRule="auto"/>
        <w:rPr>
          <w:rFonts w:cs="Arial"/>
          <w:sz w:val="24"/>
          <w:szCs w:val="24"/>
        </w:rPr>
      </w:pPr>
    </w:p>
    <w:p w14:paraId="23569DF1" w14:textId="77777777" w:rsidR="00B726CE" w:rsidRPr="00BC50C6" w:rsidRDefault="00B726CE" w:rsidP="00B726CE">
      <w:pPr>
        <w:spacing w:after="0" w:line="240" w:lineRule="auto"/>
        <w:ind w:firstLine="720"/>
        <w:rPr>
          <w:rFonts w:cs="Arial"/>
          <w:sz w:val="24"/>
          <w:szCs w:val="24"/>
        </w:rPr>
      </w:pPr>
      <w:r w:rsidRPr="00BC50C6">
        <w:rPr>
          <w:rFonts w:cs="Arial"/>
          <w:sz w:val="24"/>
          <w:szCs w:val="24"/>
        </w:rPr>
        <w:t>Phone: 480-965-6500</w:t>
      </w:r>
    </w:p>
    <w:p w14:paraId="4CF5DE26" w14:textId="77777777" w:rsidR="00B726CE" w:rsidRPr="00BC50C6" w:rsidRDefault="00B726CE" w:rsidP="00B726CE">
      <w:pPr>
        <w:spacing w:after="0" w:line="240" w:lineRule="auto"/>
        <w:ind w:left="720"/>
        <w:rPr>
          <w:rFonts w:cs="Arial"/>
          <w:sz w:val="24"/>
          <w:szCs w:val="24"/>
        </w:rPr>
      </w:pPr>
      <w:r w:rsidRPr="00BC50C6">
        <w:rPr>
          <w:rFonts w:cs="Arial"/>
          <w:sz w:val="24"/>
          <w:szCs w:val="24"/>
        </w:rPr>
        <w:t xml:space="preserve">Email: </w:t>
      </w:r>
      <w:hyperlink r:id="rId8" w:history="1">
        <w:r w:rsidRPr="00BC50C6">
          <w:rPr>
            <w:rStyle w:val="Hyperlink"/>
            <w:rFonts w:cs="Arial"/>
            <w:sz w:val="24"/>
            <w:szCs w:val="24"/>
          </w:rPr>
          <w:t>helpdesk@asu.edu</w:t>
        </w:r>
      </w:hyperlink>
      <w:r w:rsidRPr="00BC50C6">
        <w:rPr>
          <w:rFonts w:cs="Arial"/>
          <w:sz w:val="24"/>
          <w:szCs w:val="24"/>
        </w:rPr>
        <w:t xml:space="preserve">  </w:t>
      </w:r>
      <w:r w:rsidRPr="00BC50C6">
        <w:rPr>
          <w:rFonts w:cs="Arial"/>
          <w:sz w:val="24"/>
          <w:szCs w:val="24"/>
        </w:rPr>
        <w:br/>
        <w:t xml:space="preserve">Web: </w:t>
      </w:r>
      <w:hyperlink r:id="rId9" w:history="1">
        <w:r w:rsidRPr="00BC50C6">
          <w:rPr>
            <w:rStyle w:val="Hyperlink"/>
            <w:rFonts w:cs="Arial"/>
            <w:sz w:val="24"/>
            <w:szCs w:val="24"/>
          </w:rPr>
          <w:t>http://help.asu.edu/</w:t>
        </w:r>
      </w:hyperlink>
      <w:r w:rsidRPr="00BC50C6">
        <w:rPr>
          <w:rFonts w:cs="Arial"/>
          <w:sz w:val="24"/>
          <w:szCs w:val="24"/>
        </w:rPr>
        <w:t xml:space="preserve"> </w:t>
      </w:r>
    </w:p>
    <w:p w14:paraId="0F58291B" w14:textId="77777777" w:rsidR="00B726CE" w:rsidRPr="00BC50C6" w:rsidRDefault="00B726CE" w:rsidP="00B726CE">
      <w:pPr>
        <w:spacing w:after="0" w:line="240" w:lineRule="auto"/>
        <w:rPr>
          <w:rFonts w:cs="Arial"/>
          <w:sz w:val="24"/>
          <w:szCs w:val="24"/>
        </w:rPr>
      </w:pPr>
    </w:p>
    <w:p w14:paraId="442DA75B" w14:textId="77777777" w:rsidR="00B726CE" w:rsidRPr="00BC50C6" w:rsidRDefault="00B726CE" w:rsidP="00B726CE">
      <w:pPr>
        <w:spacing w:after="0" w:line="240" w:lineRule="auto"/>
        <w:rPr>
          <w:rFonts w:cs="Arial"/>
          <w:sz w:val="24"/>
          <w:szCs w:val="24"/>
        </w:rPr>
      </w:pPr>
      <w:r w:rsidRPr="00BC50C6">
        <w:rPr>
          <w:rFonts w:cs="Arial"/>
          <w:sz w:val="24"/>
          <w:szCs w:val="24"/>
        </w:rPr>
        <w:t xml:space="preserve">For information on systems outages see the ASU systems status calendar, please visit </w:t>
      </w:r>
      <w:hyperlink r:id="rId10" w:history="1">
        <w:r w:rsidRPr="00BC50C6">
          <w:rPr>
            <w:rStyle w:val="Hyperlink"/>
            <w:rFonts w:cs="Arial"/>
            <w:sz w:val="24"/>
            <w:szCs w:val="24"/>
          </w:rPr>
          <w:t>http://syshealth.asu.edu/</w:t>
        </w:r>
      </w:hyperlink>
      <w:r w:rsidRPr="00BC50C6">
        <w:rPr>
          <w:rFonts w:cs="Arial"/>
          <w:sz w:val="24"/>
          <w:szCs w:val="24"/>
        </w:rPr>
        <w:t xml:space="preserve"> and </w:t>
      </w:r>
      <w:hyperlink r:id="rId11" w:history="1">
        <w:r w:rsidRPr="00BC50C6">
          <w:rPr>
            <w:rStyle w:val="Hyperlink"/>
            <w:rFonts w:cs="Arial"/>
            <w:sz w:val="24"/>
            <w:szCs w:val="24"/>
          </w:rPr>
          <w:t>http://systemstatus.asu.edu/status/calendar.asp</w:t>
        </w:r>
      </w:hyperlink>
    </w:p>
    <w:p w14:paraId="267A30E4" w14:textId="77777777" w:rsidR="00B726CE" w:rsidRPr="00BC50C6" w:rsidRDefault="00B726CE" w:rsidP="00B726CE">
      <w:pPr>
        <w:spacing w:after="0" w:line="240" w:lineRule="auto"/>
        <w:rPr>
          <w:rFonts w:eastAsia="Times New Roman" w:cs="Arial"/>
          <w:b/>
          <w:bCs/>
          <w:kern w:val="32"/>
          <w:sz w:val="24"/>
          <w:szCs w:val="24"/>
        </w:rPr>
      </w:pPr>
    </w:p>
    <w:p w14:paraId="38B264B5" w14:textId="77777777" w:rsidR="00B726CE" w:rsidRDefault="00B726CE" w:rsidP="00B726CE">
      <w:pPr>
        <w:pStyle w:val="Heading1"/>
        <w:spacing w:before="0" w:after="0" w:line="240" w:lineRule="auto"/>
        <w:rPr>
          <w:rFonts w:asciiTheme="minorHAnsi" w:hAnsiTheme="minorHAnsi" w:cs="Arial"/>
          <w:sz w:val="24"/>
          <w:szCs w:val="24"/>
        </w:rPr>
      </w:pPr>
      <w:r>
        <w:rPr>
          <w:rFonts w:asciiTheme="minorHAnsi" w:hAnsiTheme="minorHAnsi" w:cs="Arial"/>
          <w:sz w:val="24"/>
          <w:szCs w:val="24"/>
        </w:rPr>
        <w:t>COURSE OVERVIEW</w:t>
      </w:r>
    </w:p>
    <w:p w14:paraId="2ECE5157" w14:textId="77777777" w:rsidR="00B726CE" w:rsidRDefault="00B726CE" w:rsidP="00B726CE">
      <w:pPr>
        <w:spacing w:after="0" w:line="240" w:lineRule="auto"/>
        <w:rPr>
          <w:rFonts w:cs="Arial"/>
          <w:sz w:val="24"/>
          <w:szCs w:val="24"/>
        </w:rPr>
      </w:pPr>
    </w:p>
    <w:p w14:paraId="3C134B6D" w14:textId="77777777" w:rsidR="00B726CE" w:rsidRPr="00BC50C6" w:rsidRDefault="00B726CE" w:rsidP="00B726CE">
      <w:pPr>
        <w:spacing w:after="0" w:line="240" w:lineRule="auto"/>
        <w:rPr>
          <w:rFonts w:cs="Arial"/>
          <w:b/>
          <w:sz w:val="24"/>
          <w:szCs w:val="24"/>
        </w:rPr>
      </w:pPr>
      <w:r w:rsidRPr="00BC50C6">
        <w:rPr>
          <w:rFonts w:cs="Arial"/>
          <w:sz w:val="24"/>
          <w:szCs w:val="24"/>
        </w:rPr>
        <w:t>This is an online course and therefore there will not be any face-to-face class sessions. All assignments and co</w:t>
      </w:r>
      <w:r>
        <w:rPr>
          <w:rFonts w:cs="Arial"/>
          <w:sz w:val="24"/>
          <w:szCs w:val="24"/>
        </w:rPr>
        <w:t>urse interactions will utilize I</w:t>
      </w:r>
      <w:r w:rsidRPr="00BC50C6">
        <w:rPr>
          <w:rFonts w:cs="Arial"/>
          <w:sz w:val="24"/>
          <w:szCs w:val="24"/>
        </w:rPr>
        <w:t>nternet technologies.</w:t>
      </w:r>
    </w:p>
    <w:p w14:paraId="4B415FC0" w14:textId="77777777" w:rsidR="00B726CE" w:rsidRDefault="00B726CE" w:rsidP="00B726CE">
      <w:pPr>
        <w:spacing w:after="0" w:line="240" w:lineRule="auto"/>
        <w:rPr>
          <w:sz w:val="24"/>
          <w:szCs w:val="24"/>
        </w:rPr>
      </w:pPr>
    </w:p>
    <w:p w14:paraId="260329B6" w14:textId="77777777" w:rsidR="00B726CE" w:rsidRPr="00BC50C6" w:rsidRDefault="00B726CE" w:rsidP="00B726CE">
      <w:pPr>
        <w:spacing w:after="0" w:line="240" w:lineRule="auto"/>
        <w:rPr>
          <w:b/>
          <w:sz w:val="24"/>
          <w:szCs w:val="24"/>
        </w:rPr>
      </w:pPr>
      <w:r>
        <w:rPr>
          <w:sz w:val="24"/>
          <w:szCs w:val="24"/>
        </w:rPr>
        <w:t xml:space="preserve">I think it could be helpful for you to know the historical context of this course. </w:t>
      </w:r>
      <w:r w:rsidRPr="00BC50C6">
        <w:rPr>
          <w:sz w:val="24"/>
          <w:szCs w:val="24"/>
        </w:rPr>
        <w:t xml:space="preserve">In the year 2000, the </w:t>
      </w:r>
      <w:hyperlink r:id="rId12" w:tgtFrame="_blank" w:history="1">
        <w:r w:rsidRPr="00BC50C6">
          <w:rPr>
            <w:rStyle w:val="Strong"/>
            <w:sz w:val="24"/>
            <w:szCs w:val="24"/>
          </w:rPr>
          <w:t>United Nations</w:t>
        </w:r>
      </w:hyperlink>
      <w:r w:rsidRPr="00BC50C6">
        <w:rPr>
          <w:sz w:val="24"/>
          <w:szCs w:val="24"/>
        </w:rPr>
        <w:t xml:space="preserve"> challenged the world by setting eight </w:t>
      </w:r>
      <w:hyperlink r:id="rId13" w:tgtFrame="_blank" w:history="1">
        <w:r w:rsidRPr="00BC50C6">
          <w:rPr>
            <w:rStyle w:val="Strong"/>
            <w:sz w:val="24"/>
            <w:szCs w:val="24"/>
          </w:rPr>
          <w:t>Millennium Development Goals (MDGs)</w:t>
        </w:r>
      </w:hyperlink>
      <w:r w:rsidRPr="00BC50C6">
        <w:rPr>
          <w:b/>
          <w:sz w:val="24"/>
          <w:szCs w:val="24"/>
        </w:rPr>
        <w:t xml:space="preserve"> </w:t>
      </w:r>
      <w:r w:rsidRPr="00BC50C6">
        <w:rPr>
          <w:sz w:val="24"/>
          <w:szCs w:val="24"/>
        </w:rPr>
        <w:t>addressing major global issues that the world is facing. The year 2015 was set as a deadline for meeting these goals.</w:t>
      </w:r>
    </w:p>
    <w:p w14:paraId="6263E03D" w14:textId="77777777" w:rsidR="00B726CE" w:rsidRDefault="00B726CE" w:rsidP="00B726CE">
      <w:pPr>
        <w:spacing w:after="0" w:line="240" w:lineRule="auto"/>
        <w:rPr>
          <w:sz w:val="24"/>
          <w:szCs w:val="24"/>
        </w:rPr>
      </w:pPr>
    </w:p>
    <w:p w14:paraId="2C9E7C0C" w14:textId="77777777" w:rsidR="00B726CE" w:rsidRPr="00BC50C6" w:rsidRDefault="00B726CE" w:rsidP="00B726CE">
      <w:pPr>
        <w:spacing w:after="0" w:line="240" w:lineRule="auto"/>
        <w:rPr>
          <w:sz w:val="24"/>
          <w:szCs w:val="24"/>
        </w:rPr>
      </w:pPr>
      <w:r w:rsidRPr="00BC50C6">
        <w:rPr>
          <w:sz w:val="24"/>
          <w:szCs w:val="24"/>
        </w:rPr>
        <w:t>Already in 2009 UN began a campaign intending to summarize achievements made during the first nine years and setting directions for the remaining years. The global discussion started with the World Civic Forum organized by UNDESA in Seoul (Korea), and resulted in a pledge for global cooperation and citizen’s involvement.  The World Congress on Higher Education organized by UNESCO in Paris followed this conference</w:t>
      </w:r>
      <w:r>
        <w:rPr>
          <w:sz w:val="24"/>
          <w:szCs w:val="24"/>
        </w:rPr>
        <w:t>,</w:t>
      </w:r>
      <w:r w:rsidRPr="00BC50C6">
        <w:rPr>
          <w:sz w:val="24"/>
          <w:szCs w:val="24"/>
        </w:rPr>
        <w:t xml:space="preserve"> and promoted social responsibility of universities that should manifest itself in more effective education of community leaders. </w:t>
      </w:r>
    </w:p>
    <w:p w14:paraId="5709A3D0" w14:textId="77777777" w:rsidR="00B726CE" w:rsidRPr="00BC50C6" w:rsidRDefault="00B726CE" w:rsidP="00B726CE">
      <w:pPr>
        <w:spacing w:after="0" w:line="240" w:lineRule="auto"/>
        <w:rPr>
          <w:sz w:val="24"/>
          <w:szCs w:val="24"/>
        </w:rPr>
      </w:pPr>
      <w:r w:rsidRPr="00BC50C6">
        <w:rPr>
          <w:sz w:val="24"/>
          <w:szCs w:val="24"/>
        </w:rPr>
        <w:t>All involved parties agreed that although there is a visible progress in addressing global issues</w:t>
      </w:r>
      <w:r w:rsidRPr="00BC50C6">
        <w:rPr>
          <w:b/>
          <w:sz w:val="24"/>
          <w:szCs w:val="24"/>
        </w:rPr>
        <w:t xml:space="preserve">, </w:t>
      </w:r>
      <w:r w:rsidRPr="00BC50C6">
        <w:rPr>
          <w:sz w:val="24"/>
          <w:szCs w:val="24"/>
        </w:rPr>
        <w:t xml:space="preserve">finding final solutions to global issues requires further multicultural dialogue and expansion of global partnerships, citizens’ engagement and close collaboration between governments, universities and community organizations much beyond the year 2015. Numerous networks and partnerships facilitating multicultural dialogue and international cooperation have been created since then. </w:t>
      </w:r>
      <w:r>
        <w:rPr>
          <w:sz w:val="24"/>
          <w:szCs w:val="24"/>
        </w:rPr>
        <w:t>Everybody was anticipating declaration for new UN Sustainable Development Goals.</w:t>
      </w:r>
    </w:p>
    <w:p w14:paraId="27DE3908" w14:textId="77777777" w:rsidR="00B726CE" w:rsidRDefault="00B726CE" w:rsidP="00B726CE">
      <w:pPr>
        <w:spacing w:after="0" w:line="240" w:lineRule="auto"/>
        <w:rPr>
          <w:sz w:val="24"/>
          <w:szCs w:val="24"/>
        </w:rPr>
      </w:pPr>
    </w:p>
    <w:p w14:paraId="133EB2EA" w14:textId="77777777" w:rsidR="00B726CE" w:rsidRPr="00BC50C6" w:rsidRDefault="00B726CE" w:rsidP="00B726CE">
      <w:pPr>
        <w:spacing w:after="0" w:line="240" w:lineRule="auto"/>
        <w:rPr>
          <w:sz w:val="24"/>
          <w:szCs w:val="24"/>
        </w:rPr>
      </w:pPr>
      <w:r>
        <w:rPr>
          <w:sz w:val="24"/>
          <w:szCs w:val="24"/>
        </w:rPr>
        <w:t xml:space="preserve">In </w:t>
      </w:r>
      <w:proofErr w:type="gramStart"/>
      <w:r>
        <w:rPr>
          <w:sz w:val="24"/>
          <w:szCs w:val="24"/>
        </w:rPr>
        <w:t>2012</w:t>
      </w:r>
      <w:proofErr w:type="gramEnd"/>
      <w:r>
        <w:rPr>
          <w:sz w:val="24"/>
          <w:szCs w:val="24"/>
        </w:rPr>
        <w:t xml:space="preserve"> </w:t>
      </w:r>
      <w:r w:rsidRPr="00BC50C6">
        <w:rPr>
          <w:sz w:val="24"/>
          <w:szCs w:val="24"/>
        </w:rPr>
        <w:t>ini</w:t>
      </w:r>
      <w:r>
        <w:rPr>
          <w:sz w:val="24"/>
          <w:szCs w:val="24"/>
        </w:rPr>
        <w:t xml:space="preserve">tiated </w:t>
      </w:r>
      <w:r w:rsidRPr="00BC50C6">
        <w:rPr>
          <w:sz w:val="24"/>
          <w:szCs w:val="24"/>
        </w:rPr>
        <w:t>Arizona State University</w:t>
      </w:r>
      <w:r>
        <w:rPr>
          <w:sz w:val="24"/>
          <w:szCs w:val="24"/>
        </w:rPr>
        <w:t xml:space="preserve"> signed a partnership agreement with </w:t>
      </w:r>
      <w:r w:rsidRPr="00BC50C6">
        <w:rPr>
          <w:sz w:val="24"/>
          <w:szCs w:val="24"/>
        </w:rPr>
        <w:t xml:space="preserve">Gandhi Research Foundation (GRF) and Jain Irrigation Systems, Ltd (JISL), </w:t>
      </w:r>
      <w:r>
        <w:rPr>
          <w:sz w:val="24"/>
          <w:szCs w:val="24"/>
        </w:rPr>
        <w:t xml:space="preserve">located in </w:t>
      </w:r>
      <w:proofErr w:type="spellStart"/>
      <w:r>
        <w:rPr>
          <w:sz w:val="24"/>
          <w:szCs w:val="24"/>
        </w:rPr>
        <w:t>Jalgaon</w:t>
      </w:r>
      <w:proofErr w:type="spellEnd"/>
      <w:r>
        <w:rPr>
          <w:sz w:val="24"/>
          <w:szCs w:val="24"/>
        </w:rPr>
        <w:t xml:space="preserve"> (</w:t>
      </w:r>
      <w:r w:rsidRPr="00BC50C6">
        <w:rPr>
          <w:sz w:val="24"/>
          <w:szCs w:val="24"/>
        </w:rPr>
        <w:t>India.</w:t>
      </w:r>
      <w:r>
        <w:rPr>
          <w:sz w:val="24"/>
          <w:szCs w:val="24"/>
        </w:rPr>
        <w:t>)</w:t>
      </w:r>
      <w:r w:rsidRPr="00BC50C6">
        <w:rPr>
          <w:sz w:val="24"/>
          <w:szCs w:val="24"/>
        </w:rPr>
        <w:t xml:space="preserve">  The partnership developed a 5-year long project entitled: </w:t>
      </w:r>
      <w:r w:rsidRPr="00BC50C6">
        <w:rPr>
          <w:b/>
          <w:bCs/>
          <w:sz w:val="24"/>
          <w:szCs w:val="24"/>
        </w:rPr>
        <w:t xml:space="preserve">Empowerment for Peace through Leadership in Agribusiness and Sustainability; Eradicating Poverty in Rural </w:t>
      </w:r>
      <w:proofErr w:type="gramStart"/>
      <w:r w:rsidRPr="00BC50C6">
        <w:rPr>
          <w:b/>
          <w:bCs/>
          <w:sz w:val="24"/>
          <w:szCs w:val="24"/>
        </w:rPr>
        <w:t>Communities  (</w:t>
      </w:r>
      <w:proofErr w:type="spellStart"/>
      <w:proofErr w:type="gramEnd"/>
      <w:r w:rsidRPr="00BC50C6">
        <w:rPr>
          <w:b/>
          <w:bCs/>
          <w:sz w:val="24"/>
          <w:szCs w:val="24"/>
        </w:rPr>
        <w:t>EmPeace</w:t>
      </w:r>
      <w:proofErr w:type="spellEnd"/>
      <w:r w:rsidRPr="00BC50C6">
        <w:rPr>
          <w:b/>
          <w:bCs/>
          <w:sz w:val="24"/>
          <w:szCs w:val="24"/>
        </w:rPr>
        <w:t xml:space="preserve"> LABS). </w:t>
      </w:r>
      <w:r>
        <w:rPr>
          <w:sz w:val="24"/>
          <w:szCs w:val="24"/>
        </w:rPr>
        <w:t xml:space="preserve">Since then the partnership organized three </w:t>
      </w:r>
      <w:r w:rsidRPr="00BC50C6">
        <w:rPr>
          <w:sz w:val="24"/>
          <w:szCs w:val="24"/>
        </w:rPr>
        <w:t>internationa</w:t>
      </w:r>
      <w:r>
        <w:rPr>
          <w:sz w:val="24"/>
          <w:szCs w:val="24"/>
        </w:rPr>
        <w:t xml:space="preserve">l leadership training workshops, two in </w:t>
      </w:r>
      <w:proofErr w:type="spellStart"/>
      <w:r>
        <w:rPr>
          <w:sz w:val="24"/>
          <w:szCs w:val="24"/>
        </w:rPr>
        <w:t>Jalgaon</w:t>
      </w:r>
      <w:proofErr w:type="spellEnd"/>
      <w:r>
        <w:rPr>
          <w:sz w:val="24"/>
          <w:szCs w:val="24"/>
        </w:rPr>
        <w:t>, and one in Africa. O</w:t>
      </w:r>
      <w:r w:rsidRPr="00BC50C6">
        <w:rPr>
          <w:sz w:val="24"/>
          <w:szCs w:val="24"/>
        </w:rPr>
        <w:t>ver 100 young community leaders from 14 African countries</w:t>
      </w:r>
      <w:r>
        <w:rPr>
          <w:sz w:val="24"/>
          <w:szCs w:val="24"/>
        </w:rPr>
        <w:t xml:space="preserve"> participated in these workshops</w:t>
      </w:r>
      <w:r w:rsidRPr="00BC50C6">
        <w:rPr>
          <w:sz w:val="24"/>
          <w:szCs w:val="24"/>
        </w:rPr>
        <w:t>. </w:t>
      </w:r>
    </w:p>
    <w:p w14:paraId="676267AA" w14:textId="77777777" w:rsidR="00B726CE" w:rsidRDefault="00B726CE" w:rsidP="00B726CE">
      <w:pPr>
        <w:spacing w:after="0" w:line="240" w:lineRule="auto"/>
        <w:rPr>
          <w:sz w:val="24"/>
          <w:szCs w:val="24"/>
        </w:rPr>
      </w:pPr>
    </w:p>
    <w:p w14:paraId="452FC87D" w14:textId="77777777" w:rsidR="007E457F" w:rsidRPr="007E457F" w:rsidRDefault="00B726CE" w:rsidP="007E457F">
      <w:pPr>
        <w:rPr>
          <w:rFonts w:eastAsia="Times New Roman" w:cs="Times New Roman"/>
          <w:color w:val="000000"/>
          <w:sz w:val="24"/>
          <w:szCs w:val="24"/>
        </w:rPr>
      </w:pPr>
      <w:r w:rsidRPr="00BC50C6">
        <w:rPr>
          <w:sz w:val="24"/>
          <w:szCs w:val="24"/>
        </w:rPr>
        <w:t xml:space="preserve">In </w:t>
      </w:r>
      <w:proofErr w:type="gramStart"/>
      <w:r w:rsidRPr="00BC50C6">
        <w:rPr>
          <w:sz w:val="24"/>
          <w:szCs w:val="24"/>
        </w:rPr>
        <w:t>2014</w:t>
      </w:r>
      <w:proofErr w:type="gramEnd"/>
      <w:r w:rsidRPr="00BC50C6">
        <w:rPr>
          <w:sz w:val="24"/>
          <w:szCs w:val="24"/>
        </w:rPr>
        <w:t xml:space="preserve"> a group of former participants of </w:t>
      </w:r>
      <w:proofErr w:type="spellStart"/>
      <w:r w:rsidRPr="00BC50C6">
        <w:rPr>
          <w:sz w:val="24"/>
          <w:szCs w:val="24"/>
        </w:rPr>
        <w:t>EmPeace</w:t>
      </w:r>
      <w:proofErr w:type="spellEnd"/>
      <w:r w:rsidRPr="00BC50C6">
        <w:rPr>
          <w:sz w:val="24"/>
          <w:szCs w:val="24"/>
        </w:rPr>
        <w:t xml:space="preserve"> LABS workshops, together with few young community leaders representing Brazil, Canada, China, Nepal, India, Japan, Nigeria, Cameroon, Somalia and USA, came </w:t>
      </w:r>
      <w:r w:rsidRPr="007E457F">
        <w:rPr>
          <w:sz w:val="24"/>
          <w:szCs w:val="24"/>
        </w:rPr>
        <w:t xml:space="preserve">with an idea of utilizing experience gathered during the training by launching </w:t>
      </w:r>
      <w:r w:rsidRPr="007E457F">
        <w:rPr>
          <w:b/>
          <w:sz w:val="24"/>
          <w:szCs w:val="24"/>
        </w:rPr>
        <w:t xml:space="preserve">the Global Network for Sustainable Development (GNSD). </w:t>
      </w:r>
      <w:r w:rsidR="007E457F" w:rsidRPr="007E457F">
        <w:rPr>
          <w:rFonts w:eastAsia="Times New Roman" w:cs="Times New Roman"/>
          <w:color w:val="000000"/>
          <w:sz w:val="24"/>
          <w:szCs w:val="24"/>
        </w:rPr>
        <w:t>GNSD was officially launched in Kathmandu (Nepal) in 2014 as a project of Arizona State University. In 2017, it was registered in Arizona as an internationally acting NGO, and last January received the 509 (a) (2) status. The mission of GNSD is to educate youth about importance of non-violent conflict resolutions, as well as about principles of environmental and economic sustainability. </w:t>
      </w:r>
      <w:r w:rsidR="007E457F" w:rsidRPr="007E457F">
        <w:rPr>
          <w:rFonts w:eastAsia="Times New Roman" w:cs="Times New Roman"/>
          <w:color w:val="000000"/>
          <w:sz w:val="24"/>
          <w:szCs w:val="24"/>
        </w:rPr>
        <w:tab/>
      </w:r>
    </w:p>
    <w:p w14:paraId="552B342F" w14:textId="77777777" w:rsidR="00B726CE" w:rsidRPr="007E457F" w:rsidRDefault="007E457F" w:rsidP="007E457F">
      <w:pPr>
        <w:rPr>
          <w:rFonts w:eastAsia="Times New Roman" w:cs="Times New Roman"/>
          <w:color w:val="000000"/>
          <w:sz w:val="20"/>
          <w:szCs w:val="20"/>
        </w:rPr>
      </w:pPr>
      <w:r w:rsidRPr="007E457F">
        <w:rPr>
          <w:rFonts w:eastAsia="Times New Roman" w:cs="Times New Roman"/>
          <w:color w:val="000000"/>
          <w:sz w:val="24"/>
          <w:szCs w:val="24"/>
        </w:rPr>
        <w:t xml:space="preserve">GNSD </w:t>
      </w:r>
      <w:proofErr w:type="spellStart"/>
      <w:r w:rsidRPr="007E457F">
        <w:rPr>
          <w:rFonts w:eastAsia="Times New Roman" w:cs="Times New Roman"/>
          <w:color w:val="000000"/>
          <w:sz w:val="24"/>
          <w:szCs w:val="24"/>
        </w:rPr>
        <w:t>nvolve</w:t>
      </w:r>
      <w:r w:rsidRPr="007E457F">
        <w:rPr>
          <w:rFonts w:eastAsia="Times New Roman" w:cs="Times New Roman"/>
          <w:color w:val="000000"/>
          <w:sz w:val="24"/>
          <w:szCs w:val="24"/>
        </w:rPr>
        <w:t>s</w:t>
      </w:r>
      <w:proofErr w:type="spellEnd"/>
      <w:r w:rsidRPr="007E457F">
        <w:rPr>
          <w:rFonts w:eastAsia="Times New Roman" w:cs="Times New Roman"/>
          <w:color w:val="000000"/>
          <w:sz w:val="24"/>
          <w:szCs w:val="24"/>
        </w:rPr>
        <w:t xml:space="preserve"> youth in realization of the UN Sustainable Development Goals by creating in high schools worldwide Clubs for Peace and Sustainability. These clubs will promote the idea of Global Citizenship, involve their members in community projects addressing protection of environment and sustainable economic development, as well as instill in youth the value of non-violent conflict resolutions.</w:t>
      </w:r>
      <w:r w:rsidRPr="007E457F">
        <w:rPr>
          <w:rFonts w:eastAsia="Times New Roman" w:cs="Times New Roman"/>
          <w:color w:val="000000"/>
          <w:sz w:val="24"/>
          <w:szCs w:val="24"/>
        </w:rPr>
        <w:t> </w:t>
      </w:r>
      <w:r w:rsidR="00B726CE" w:rsidRPr="00BC50C6">
        <w:rPr>
          <w:rFonts w:cs="Arial"/>
          <w:b/>
          <w:sz w:val="24"/>
          <w:szCs w:val="24"/>
        </w:rPr>
        <w:tab/>
      </w:r>
    </w:p>
    <w:p w14:paraId="757DC191" w14:textId="77777777" w:rsidR="00B726CE" w:rsidRPr="009D77F9" w:rsidRDefault="00B726CE" w:rsidP="00B726CE">
      <w:pPr>
        <w:spacing w:after="0" w:line="240" w:lineRule="auto"/>
        <w:rPr>
          <w:sz w:val="24"/>
          <w:szCs w:val="24"/>
        </w:rPr>
      </w:pPr>
      <w:r>
        <w:rPr>
          <w:rFonts w:cs="Arial"/>
          <w:sz w:val="24"/>
          <w:szCs w:val="24"/>
        </w:rPr>
        <w:t>I presented here this introduction to give you a better understanding the roots of the interest of my team in multicultural aspects of community development. There is a general consent that that the only way to effectively implement sustainable development is by a dialog with local community, and that community and governmental leaders must understand the cultural, economic, and social context of the citizens they are working with. I hope that this course will help you to gain such understanding.</w:t>
      </w:r>
    </w:p>
    <w:p w14:paraId="7477D75A" w14:textId="77777777" w:rsidR="00B726CE" w:rsidRDefault="00B726CE" w:rsidP="00B726CE">
      <w:pPr>
        <w:pStyle w:val="Heading1"/>
        <w:spacing w:before="0" w:after="0" w:line="240" w:lineRule="auto"/>
        <w:rPr>
          <w:rFonts w:asciiTheme="minorHAnsi" w:hAnsiTheme="minorHAnsi" w:cs="Arial"/>
          <w:sz w:val="24"/>
          <w:szCs w:val="24"/>
        </w:rPr>
      </w:pPr>
      <w:bookmarkStart w:id="0" w:name="_Toc223333034"/>
    </w:p>
    <w:bookmarkEnd w:id="0"/>
    <w:p w14:paraId="348D8551" w14:textId="77777777" w:rsidR="00B726CE" w:rsidRPr="00BC50C6" w:rsidRDefault="00B726CE" w:rsidP="00B726CE">
      <w:pPr>
        <w:pStyle w:val="Heading1"/>
        <w:spacing w:before="0" w:after="0" w:line="240" w:lineRule="auto"/>
        <w:rPr>
          <w:rFonts w:asciiTheme="minorHAnsi" w:hAnsiTheme="minorHAnsi" w:cs="Arial"/>
          <w:sz w:val="24"/>
          <w:szCs w:val="24"/>
        </w:rPr>
      </w:pPr>
      <w:r>
        <w:rPr>
          <w:rFonts w:asciiTheme="minorHAnsi" w:hAnsiTheme="minorHAnsi" w:cs="Arial"/>
          <w:sz w:val="24"/>
          <w:szCs w:val="24"/>
        </w:rPr>
        <w:t>COURSE PREREQUISITES: none</w:t>
      </w:r>
    </w:p>
    <w:p w14:paraId="34404460" w14:textId="77777777" w:rsidR="00B726CE" w:rsidRPr="00BC50C6" w:rsidRDefault="00B726CE" w:rsidP="00B726CE">
      <w:pPr>
        <w:pStyle w:val="Heading1"/>
        <w:spacing w:before="0" w:after="0" w:line="240" w:lineRule="auto"/>
        <w:rPr>
          <w:rFonts w:asciiTheme="minorHAnsi" w:hAnsiTheme="minorHAnsi" w:cs="Arial"/>
          <w:sz w:val="24"/>
          <w:szCs w:val="24"/>
        </w:rPr>
      </w:pPr>
      <w:bookmarkStart w:id="1" w:name="_Toc223333036"/>
    </w:p>
    <w:bookmarkEnd w:id="1"/>
    <w:p w14:paraId="208BE973" w14:textId="77777777" w:rsidR="00B726CE" w:rsidRPr="00BC50C6" w:rsidRDefault="00B726CE" w:rsidP="00B726CE">
      <w:pPr>
        <w:pStyle w:val="Heading1"/>
        <w:spacing w:before="0" w:after="0" w:line="240" w:lineRule="auto"/>
        <w:rPr>
          <w:rFonts w:asciiTheme="minorHAnsi" w:hAnsiTheme="minorHAnsi" w:cs="Arial"/>
          <w:sz w:val="24"/>
          <w:szCs w:val="24"/>
        </w:rPr>
      </w:pPr>
      <w:r>
        <w:rPr>
          <w:rFonts w:asciiTheme="minorHAnsi" w:hAnsiTheme="minorHAnsi" w:cs="Arial"/>
          <w:sz w:val="24"/>
          <w:szCs w:val="24"/>
        </w:rPr>
        <w:t>COURSE TEXTBOOK AND MATERIALS</w:t>
      </w:r>
    </w:p>
    <w:p w14:paraId="32879AB3" w14:textId="77777777" w:rsidR="00B726CE" w:rsidRPr="00BC50C6" w:rsidRDefault="00B726CE" w:rsidP="00B726CE">
      <w:pPr>
        <w:spacing w:after="0" w:line="240" w:lineRule="auto"/>
        <w:ind w:left="720" w:hanging="720"/>
        <w:rPr>
          <w:rFonts w:cs="Arial"/>
          <w:sz w:val="24"/>
          <w:szCs w:val="24"/>
        </w:rPr>
      </w:pPr>
    </w:p>
    <w:p w14:paraId="1746882A" w14:textId="77777777" w:rsidR="00B726CE" w:rsidRPr="00BC50C6" w:rsidRDefault="00B726CE" w:rsidP="00B726CE">
      <w:pPr>
        <w:rPr>
          <w:sz w:val="24"/>
          <w:szCs w:val="24"/>
        </w:rPr>
      </w:pPr>
      <w:r w:rsidRPr="00BC50C6">
        <w:rPr>
          <w:sz w:val="24"/>
          <w:szCs w:val="24"/>
        </w:rPr>
        <w:t xml:space="preserve">There is no </w:t>
      </w:r>
      <w:r w:rsidR="007E457F" w:rsidRPr="00BC50C6">
        <w:rPr>
          <w:sz w:val="24"/>
          <w:szCs w:val="24"/>
        </w:rPr>
        <w:t>textbook</w:t>
      </w:r>
      <w:r w:rsidRPr="00BC50C6">
        <w:rPr>
          <w:sz w:val="24"/>
          <w:szCs w:val="24"/>
        </w:rPr>
        <w:t xml:space="preserve"> required for the class. All weekly reading materials will be available on the Internet and indicated in the Study Guide for each week presented on the Blackboard. Below is the list of recommended readings:</w:t>
      </w:r>
    </w:p>
    <w:p w14:paraId="07E28382" w14:textId="77777777" w:rsidR="00B726CE" w:rsidRDefault="00B726CE" w:rsidP="00B726CE">
      <w:pPr>
        <w:pStyle w:val="ListParagraph"/>
        <w:numPr>
          <w:ilvl w:val="0"/>
          <w:numId w:val="5"/>
        </w:numPr>
        <w:rPr>
          <w:bCs/>
          <w:sz w:val="24"/>
          <w:szCs w:val="24"/>
        </w:rPr>
      </w:pPr>
      <w:r w:rsidRPr="00D67E33">
        <w:rPr>
          <w:bCs/>
          <w:sz w:val="24"/>
          <w:szCs w:val="24"/>
        </w:rPr>
        <w:t>The Millennium Development Goals Report 2014 (</w:t>
      </w:r>
      <w:hyperlink r:id="rId14" w:history="1">
        <w:r w:rsidRPr="00D67E33">
          <w:rPr>
            <w:rStyle w:val="Hyperlink"/>
            <w:bCs/>
            <w:sz w:val="24"/>
            <w:szCs w:val="24"/>
          </w:rPr>
          <w:t>http://www.un.org/millenniumgoals/2014%20MDG%20report/MDG%202014%20English%20web.pdf</w:t>
        </w:r>
      </w:hyperlink>
      <w:r w:rsidRPr="00D67E33">
        <w:rPr>
          <w:bCs/>
          <w:sz w:val="24"/>
          <w:szCs w:val="24"/>
        </w:rPr>
        <w:t>)</w:t>
      </w:r>
    </w:p>
    <w:p w14:paraId="17DBDA4F" w14:textId="77777777" w:rsidR="00B726CE" w:rsidRDefault="00B726CE" w:rsidP="00B726CE">
      <w:pPr>
        <w:pStyle w:val="ListParagraph"/>
        <w:numPr>
          <w:ilvl w:val="0"/>
          <w:numId w:val="5"/>
        </w:numPr>
        <w:rPr>
          <w:bCs/>
          <w:sz w:val="24"/>
          <w:szCs w:val="24"/>
        </w:rPr>
      </w:pPr>
      <w:r w:rsidRPr="00D67E33">
        <w:rPr>
          <w:bCs/>
          <w:sz w:val="24"/>
          <w:szCs w:val="24"/>
        </w:rPr>
        <w:t>A New Global Partnership: Eradicate Poverty and Transform Economies through Sustainable Development. The report of the High-Level Panel of Eminent Persons on the Posrt-2015 Development Agenda (</w:t>
      </w:r>
      <w:hyperlink r:id="rId15" w:history="1">
        <w:r w:rsidRPr="00D67E33">
          <w:rPr>
            <w:rStyle w:val="Hyperlink"/>
            <w:bCs/>
            <w:sz w:val="24"/>
            <w:szCs w:val="24"/>
          </w:rPr>
          <w:t>http://www.un.org/millenniumgoals/2014%20MDG%20report/MDG%202014%20English%20web.pdf</w:t>
        </w:r>
      </w:hyperlink>
      <w:r w:rsidRPr="00D67E33">
        <w:rPr>
          <w:bCs/>
          <w:sz w:val="24"/>
          <w:szCs w:val="24"/>
        </w:rPr>
        <w:t>)</w:t>
      </w:r>
    </w:p>
    <w:p w14:paraId="6852D87F" w14:textId="77777777" w:rsidR="00B726CE" w:rsidRDefault="00B726CE" w:rsidP="00B726CE">
      <w:pPr>
        <w:pStyle w:val="ListParagraph"/>
        <w:numPr>
          <w:ilvl w:val="0"/>
          <w:numId w:val="5"/>
        </w:numPr>
        <w:rPr>
          <w:bCs/>
          <w:sz w:val="24"/>
          <w:szCs w:val="24"/>
        </w:rPr>
      </w:pPr>
      <w:r w:rsidRPr="00D67E33">
        <w:rPr>
          <w:bCs/>
          <w:sz w:val="24"/>
          <w:szCs w:val="24"/>
        </w:rPr>
        <w:t>Marek Wosinski: Building a Global partnership of Sustainable Development (manuscript)</w:t>
      </w:r>
    </w:p>
    <w:p w14:paraId="4D486B22" w14:textId="77777777" w:rsidR="00B726CE" w:rsidRDefault="00B726CE" w:rsidP="00B726CE">
      <w:pPr>
        <w:pStyle w:val="ListParagraph"/>
        <w:numPr>
          <w:ilvl w:val="0"/>
          <w:numId w:val="5"/>
        </w:numPr>
        <w:rPr>
          <w:bCs/>
          <w:sz w:val="24"/>
          <w:szCs w:val="24"/>
        </w:rPr>
      </w:pPr>
      <w:r>
        <w:rPr>
          <w:bCs/>
          <w:sz w:val="24"/>
          <w:szCs w:val="24"/>
        </w:rPr>
        <w:t xml:space="preserve">Sustainable Development Goals:  </w:t>
      </w:r>
      <w:hyperlink r:id="rId16" w:history="1">
        <w:r w:rsidRPr="00060C88">
          <w:rPr>
            <w:rStyle w:val="Hyperlink"/>
            <w:bCs/>
            <w:sz w:val="24"/>
            <w:szCs w:val="24"/>
          </w:rPr>
          <w:t>http://www.un.org/sustainabledevelopment/sustainable-development-goals/</w:t>
        </w:r>
      </w:hyperlink>
    </w:p>
    <w:p w14:paraId="6E42DFE0" w14:textId="77777777" w:rsidR="00B726CE" w:rsidRPr="00213BBB" w:rsidRDefault="00B726CE" w:rsidP="00B726CE">
      <w:pPr>
        <w:pStyle w:val="ListParagraph"/>
        <w:numPr>
          <w:ilvl w:val="0"/>
          <w:numId w:val="5"/>
        </w:numPr>
        <w:rPr>
          <w:bCs/>
          <w:sz w:val="24"/>
          <w:szCs w:val="24"/>
        </w:rPr>
      </w:pPr>
      <w:r w:rsidRPr="00213BBB">
        <w:rPr>
          <w:bCs/>
          <w:sz w:val="24"/>
          <w:szCs w:val="24"/>
        </w:rPr>
        <w:t xml:space="preserve">Geoffrey Nelson and Isaac </w:t>
      </w:r>
      <w:proofErr w:type="spellStart"/>
      <w:r w:rsidRPr="00213BBB">
        <w:rPr>
          <w:bCs/>
          <w:sz w:val="24"/>
          <w:szCs w:val="24"/>
        </w:rPr>
        <w:t>Prilleltensky</w:t>
      </w:r>
      <w:proofErr w:type="spellEnd"/>
      <w:r w:rsidRPr="00213BBB">
        <w:rPr>
          <w:bCs/>
          <w:sz w:val="24"/>
          <w:szCs w:val="24"/>
        </w:rPr>
        <w:t>: Community Psychology; Journey in the Global Context (</w:t>
      </w:r>
      <w:hyperlink r:id="rId17" w:history="1">
        <w:r w:rsidRPr="00213BBB">
          <w:rPr>
            <w:rStyle w:val="Hyperlink"/>
            <w:bCs/>
            <w:sz w:val="24"/>
            <w:szCs w:val="24"/>
          </w:rPr>
          <w:t>http://www.education.miami.edu/isaac/public_web/chapone.htm</w:t>
        </w:r>
      </w:hyperlink>
      <w:r w:rsidRPr="00213BBB">
        <w:rPr>
          <w:bCs/>
          <w:sz w:val="24"/>
          <w:szCs w:val="24"/>
        </w:rPr>
        <w:t xml:space="preserve">) </w:t>
      </w:r>
    </w:p>
    <w:p w14:paraId="16937D21" w14:textId="77777777" w:rsidR="00B726CE" w:rsidRDefault="00B726CE" w:rsidP="00B726CE">
      <w:pPr>
        <w:pStyle w:val="ListParagraph"/>
        <w:numPr>
          <w:ilvl w:val="0"/>
          <w:numId w:val="5"/>
        </w:numPr>
        <w:rPr>
          <w:bCs/>
          <w:sz w:val="24"/>
          <w:szCs w:val="24"/>
        </w:rPr>
      </w:pPr>
      <w:r w:rsidRPr="00D67E33">
        <w:rPr>
          <w:bCs/>
          <w:sz w:val="24"/>
          <w:szCs w:val="24"/>
        </w:rPr>
        <w:t xml:space="preserve">Stephen </w:t>
      </w:r>
      <w:proofErr w:type="spellStart"/>
      <w:r w:rsidRPr="00D67E33">
        <w:rPr>
          <w:bCs/>
          <w:sz w:val="24"/>
          <w:szCs w:val="24"/>
        </w:rPr>
        <w:t>Valocchi</w:t>
      </w:r>
      <w:proofErr w:type="spellEnd"/>
      <w:r w:rsidRPr="00D67E33">
        <w:rPr>
          <w:bCs/>
          <w:sz w:val="24"/>
          <w:szCs w:val="24"/>
        </w:rPr>
        <w:t>: A Way of Thinking About the History of Community Organizing (</w:t>
      </w:r>
      <w:hyperlink r:id="rId18" w:history="1">
        <w:r w:rsidRPr="00D67E33">
          <w:rPr>
            <w:rStyle w:val="Hyperlink"/>
            <w:bCs/>
            <w:sz w:val="24"/>
            <w:szCs w:val="24"/>
          </w:rPr>
          <w:t>http://www.trincoll.edu/depts/tcn/valocchi.htm</w:t>
        </w:r>
      </w:hyperlink>
      <w:r w:rsidRPr="00D67E33">
        <w:rPr>
          <w:bCs/>
          <w:sz w:val="24"/>
          <w:szCs w:val="24"/>
        </w:rPr>
        <w:t>)</w:t>
      </w:r>
    </w:p>
    <w:p w14:paraId="33340C11" w14:textId="77777777" w:rsidR="00B726CE" w:rsidRDefault="00B726CE" w:rsidP="00B726CE">
      <w:pPr>
        <w:pStyle w:val="ListParagraph"/>
        <w:numPr>
          <w:ilvl w:val="0"/>
          <w:numId w:val="5"/>
        </w:numPr>
        <w:rPr>
          <w:bCs/>
          <w:sz w:val="24"/>
          <w:szCs w:val="24"/>
        </w:rPr>
      </w:pPr>
      <w:r w:rsidRPr="00D67E33">
        <w:rPr>
          <w:bCs/>
          <w:sz w:val="24"/>
          <w:szCs w:val="24"/>
        </w:rPr>
        <w:t>How to Use Comparisons of Cultural Patterns (</w:t>
      </w:r>
      <w:hyperlink r:id="rId19" w:history="1">
        <w:r w:rsidRPr="00D67E33">
          <w:rPr>
            <w:rStyle w:val="Hyperlink"/>
            <w:bCs/>
            <w:sz w:val="24"/>
            <w:szCs w:val="24"/>
          </w:rPr>
          <w:t>http://www.awesomelibrary.org/multiculturaltoolkit-use.html</w:t>
        </w:r>
      </w:hyperlink>
      <w:r w:rsidRPr="00D67E33">
        <w:rPr>
          <w:bCs/>
          <w:sz w:val="24"/>
          <w:szCs w:val="24"/>
        </w:rPr>
        <w:t>)</w:t>
      </w:r>
    </w:p>
    <w:p w14:paraId="6EBFC10A" w14:textId="77777777" w:rsidR="00B726CE" w:rsidRDefault="00B726CE" w:rsidP="00B726CE">
      <w:pPr>
        <w:pStyle w:val="ListParagraph"/>
        <w:numPr>
          <w:ilvl w:val="0"/>
          <w:numId w:val="5"/>
        </w:numPr>
        <w:rPr>
          <w:bCs/>
          <w:sz w:val="24"/>
          <w:szCs w:val="24"/>
        </w:rPr>
      </w:pPr>
      <w:r w:rsidRPr="00D67E33">
        <w:rPr>
          <w:bCs/>
          <w:sz w:val="24"/>
          <w:szCs w:val="24"/>
        </w:rPr>
        <w:t>Ten Myths That Prevent Collaboration Across Cultures (</w:t>
      </w:r>
      <w:hyperlink r:id="rId20" w:history="1">
        <w:r w:rsidRPr="00D67E33">
          <w:rPr>
            <w:rStyle w:val="Hyperlink"/>
            <w:bCs/>
            <w:sz w:val="24"/>
            <w:szCs w:val="24"/>
          </w:rPr>
          <w:t>http://www.awesomelibrary.org/multiculturaltoolkit-myths.html</w:t>
        </w:r>
      </w:hyperlink>
      <w:r w:rsidRPr="00D67E33">
        <w:rPr>
          <w:bCs/>
          <w:sz w:val="24"/>
          <w:szCs w:val="24"/>
        </w:rPr>
        <w:t xml:space="preserve"> )</w:t>
      </w:r>
    </w:p>
    <w:p w14:paraId="4D5D86CE" w14:textId="77777777" w:rsidR="00B726CE" w:rsidRDefault="00B726CE" w:rsidP="00B726CE">
      <w:pPr>
        <w:pStyle w:val="ListParagraph"/>
        <w:numPr>
          <w:ilvl w:val="0"/>
          <w:numId w:val="5"/>
        </w:numPr>
        <w:rPr>
          <w:bCs/>
          <w:sz w:val="24"/>
          <w:szCs w:val="24"/>
        </w:rPr>
      </w:pPr>
      <w:r w:rsidRPr="00D67E33">
        <w:rPr>
          <w:bCs/>
          <w:sz w:val="24"/>
          <w:szCs w:val="24"/>
        </w:rPr>
        <w:t>Cornelius N. Grove: Leadership Style Variations Across Cultures; Overview of GLOBE Research Findings (</w:t>
      </w:r>
      <w:hyperlink r:id="rId21" w:history="1">
        <w:r w:rsidRPr="00D67E33">
          <w:rPr>
            <w:rStyle w:val="Hyperlink"/>
            <w:bCs/>
            <w:sz w:val="24"/>
            <w:szCs w:val="24"/>
          </w:rPr>
          <w:t>http://www.grovewell.com/wp-content/uploads/pub-GLOBE-leadership-style.pdf</w:t>
        </w:r>
      </w:hyperlink>
      <w:r w:rsidRPr="00D67E33">
        <w:rPr>
          <w:bCs/>
          <w:sz w:val="24"/>
          <w:szCs w:val="24"/>
        </w:rPr>
        <w:t xml:space="preserve"> )</w:t>
      </w:r>
    </w:p>
    <w:p w14:paraId="18097583" w14:textId="77777777" w:rsidR="00B726CE" w:rsidRDefault="00B726CE" w:rsidP="00B726CE">
      <w:pPr>
        <w:pStyle w:val="ListParagraph"/>
        <w:numPr>
          <w:ilvl w:val="0"/>
          <w:numId w:val="5"/>
        </w:numPr>
        <w:rPr>
          <w:bCs/>
          <w:sz w:val="24"/>
          <w:szCs w:val="24"/>
        </w:rPr>
      </w:pPr>
      <w:r w:rsidRPr="00D67E33">
        <w:rPr>
          <w:bCs/>
          <w:sz w:val="24"/>
          <w:szCs w:val="24"/>
        </w:rPr>
        <w:t>Collaborative Leadership (</w:t>
      </w:r>
      <w:hyperlink r:id="rId22" w:history="1">
        <w:r w:rsidRPr="00D67E33">
          <w:rPr>
            <w:rStyle w:val="Hyperlink"/>
            <w:bCs/>
            <w:sz w:val="24"/>
            <w:szCs w:val="24"/>
          </w:rPr>
          <w:t>http://ctb.ku.edu/en/table-of-contents/leadership/leadership-ideas/collaborative-leadership/main</w:t>
        </w:r>
      </w:hyperlink>
      <w:r w:rsidRPr="00D67E33">
        <w:rPr>
          <w:bCs/>
          <w:sz w:val="24"/>
          <w:szCs w:val="24"/>
        </w:rPr>
        <w:t xml:space="preserve">) </w:t>
      </w:r>
    </w:p>
    <w:p w14:paraId="3DEDF2EA" w14:textId="77777777" w:rsidR="00B726CE" w:rsidRDefault="00B726CE" w:rsidP="00B726CE">
      <w:pPr>
        <w:pStyle w:val="ListParagraph"/>
        <w:numPr>
          <w:ilvl w:val="0"/>
          <w:numId w:val="5"/>
        </w:numPr>
        <w:rPr>
          <w:bCs/>
          <w:sz w:val="24"/>
          <w:szCs w:val="24"/>
        </w:rPr>
      </w:pPr>
      <w:r w:rsidRPr="00D67E33">
        <w:rPr>
          <w:bCs/>
          <w:sz w:val="24"/>
          <w:szCs w:val="24"/>
        </w:rPr>
        <w:t>Building Community Resilience for Children and Families (</w:t>
      </w:r>
      <w:hyperlink r:id="rId23" w:history="1">
        <w:r w:rsidRPr="00D67E33">
          <w:rPr>
            <w:rStyle w:val="Hyperlink"/>
            <w:bCs/>
            <w:sz w:val="24"/>
            <w:szCs w:val="24"/>
          </w:rPr>
          <w:t>http://www.nctsnet.org/nctsn_assets/pdfs/edu_materials/BuildingCommunity_FINAL_02-12-07.pdf</w:t>
        </w:r>
      </w:hyperlink>
      <w:r w:rsidRPr="00D67E33">
        <w:rPr>
          <w:bCs/>
          <w:sz w:val="24"/>
          <w:szCs w:val="24"/>
        </w:rPr>
        <w:t xml:space="preserve"> )</w:t>
      </w:r>
    </w:p>
    <w:p w14:paraId="6C8CCA0E" w14:textId="77777777" w:rsidR="00B726CE" w:rsidRDefault="00B726CE" w:rsidP="00B726CE">
      <w:pPr>
        <w:pStyle w:val="ListParagraph"/>
        <w:numPr>
          <w:ilvl w:val="0"/>
          <w:numId w:val="5"/>
        </w:numPr>
        <w:rPr>
          <w:bCs/>
          <w:sz w:val="24"/>
          <w:szCs w:val="24"/>
        </w:rPr>
      </w:pPr>
      <w:r w:rsidRPr="00D67E33">
        <w:rPr>
          <w:bCs/>
          <w:sz w:val="24"/>
          <w:szCs w:val="24"/>
        </w:rPr>
        <w:t xml:space="preserve">Nanette Page, Cheryl E. </w:t>
      </w:r>
      <w:proofErr w:type="spellStart"/>
      <w:r w:rsidRPr="00D67E33">
        <w:rPr>
          <w:bCs/>
          <w:sz w:val="24"/>
          <w:szCs w:val="24"/>
        </w:rPr>
        <w:t>Czuba</w:t>
      </w:r>
      <w:proofErr w:type="spellEnd"/>
      <w:r w:rsidRPr="00D67E33">
        <w:rPr>
          <w:bCs/>
          <w:sz w:val="24"/>
          <w:szCs w:val="24"/>
        </w:rPr>
        <w:t>: Empowerment: What Is It? (</w:t>
      </w:r>
      <w:hyperlink r:id="rId24" w:history="1">
        <w:r w:rsidRPr="00D67E33">
          <w:rPr>
            <w:rStyle w:val="Hyperlink"/>
            <w:bCs/>
            <w:sz w:val="24"/>
            <w:szCs w:val="24"/>
          </w:rPr>
          <w:t>http://www.joe.org/joe/1999october/comm1.php</w:t>
        </w:r>
      </w:hyperlink>
      <w:r w:rsidRPr="00D67E33">
        <w:rPr>
          <w:bCs/>
          <w:sz w:val="24"/>
          <w:szCs w:val="24"/>
        </w:rPr>
        <w:t>)</w:t>
      </w:r>
    </w:p>
    <w:p w14:paraId="70306D20" w14:textId="77777777" w:rsidR="00B726CE" w:rsidRDefault="00B726CE" w:rsidP="00B726CE">
      <w:pPr>
        <w:pStyle w:val="ListParagraph"/>
        <w:numPr>
          <w:ilvl w:val="0"/>
          <w:numId w:val="5"/>
        </w:numPr>
        <w:rPr>
          <w:bCs/>
          <w:sz w:val="24"/>
          <w:szCs w:val="24"/>
        </w:rPr>
      </w:pPr>
      <w:r w:rsidRPr="00D67E33">
        <w:rPr>
          <w:bCs/>
          <w:sz w:val="24"/>
          <w:szCs w:val="24"/>
        </w:rPr>
        <w:t>Definitions of Sustainability (</w:t>
      </w:r>
      <w:hyperlink r:id="rId25" w:history="1">
        <w:r w:rsidRPr="00D67E33">
          <w:rPr>
            <w:rStyle w:val="Hyperlink"/>
            <w:bCs/>
            <w:sz w:val="24"/>
            <w:szCs w:val="24"/>
          </w:rPr>
          <w:t>http://www.sustainablemeasures.com/node/35</w:t>
        </w:r>
      </w:hyperlink>
      <w:r w:rsidRPr="00D67E33">
        <w:rPr>
          <w:bCs/>
          <w:sz w:val="24"/>
          <w:szCs w:val="24"/>
        </w:rPr>
        <w:t xml:space="preserve">) </w:t>
      </w:r>
    </w:p>
    <w:p w14:paraId="0CD75027" w14:textId="77777777" w:rsidR="00B726CE" w:rsidRDefault="00B726CE" w:rsidP="00B726CE">
      <w:pPr>
        <w:pStyle w:val="ListParagraph"/>
        <w:numPr>
          <w:ilvl w:val="0"/>
          <w:numId w:val="5"/>
        </w:numPr>
        <w:rPr>
          <w:bCs/>
          <w:sz w:val="24"/>
          <w:szCs w:val="24"/>
        </w:rPr>
      </w:pPr>
      <w:r w:rsidRPr="00D67E33">
        <w:rPr>
          <w:bCs/>
          <w:sz w:val="24"/>
          <w:szCs w:val="24"/>
        </w:rPr>
        <w:t xml:space="preserve">Antonia </w:t>
      </w:r>
      <w:proofErr w:type="spellStart"/>
      <w:r w:rsidRPr="00D67E33">
        <w:rPr>
          <w:bCs/>
          <w:sz w:val="24"/>
          <w:szCs w:val="24"/>
        </w:rPr>
        <w:t>Lutteken</w:t>
      </w:r>
      <w:proofErr w:type="spellEnd"/>
      <w:r w:rsidRPr="00D67E33">
        <w:rPr>
          <w:bCs/>
          <w:sz w:val="24"/>
          <w:szCs w:val="24"/>
        </w:rPr>
        <w:t xml:space="preserve"> and Konrad </w:t>
      </w:r>
      <w:proofErr w:type="spellStart"/>
      <w:r w:rsidRPr="00D67E33">
        <w:rPr>
          <w:bCs/>
          <w:sz w:val="24"/>
          <w:szCs w:val="24"/>
        </w:rPr>
        <w:t>Hagedon</w:t>
      </w:r>
      <w:proofErr w:type="spellEnd"/>
      <w:r w:rsidRPr="00D67E33">
        <w:rPr>
          <w:bCs/>
          <w:sz w:val="24"/>
          <w:szCs w:val="24"/>
        </w:rPr>
        <w:t>: Concepts and Issues of Sustainability in Countries in Transition (</w:t>
      </w:r>
      <w:hyperlink r:id="rId26" w:history="1">
        <w:r w:rsidRPr="00D67E33">
          <w:rPr>
            <w:rStyle w:val="Hyperlink"/>
            <w:bCs/>
            <w:sz w:val="24"/>
            <w:szCs w:val="24"/>
          </w:rPr>
          <w:t>http://www.fao.org/docrep/006/AD238E/ad238e08.htm</w:t>
        </w:r>
      </w:hyperlink>
      <w:r w:rsidRPr="00D67E33">
        <w:rPr>
          <w:bCs/>
          <w:sz w:val="24"/>
          <w:szCs w:val="24"/>
        </w:rPr>
        <w:t>)</w:t>
      </w:r>
    </w:p>
    <w:p w14:paraId="3B2A8E75" w14:textId="77777777" w:rsidR="00B726CE" w:rsidRDefault="00B726CE" w:rsidP="00B726CE">
      <w:pPr>
        <w:pStyle w:val="ListParagraph"/>
        <w:numPr>
          <w:ilvl w:val="0"/>
          <w:numId w:val="5"/>
        </w:numPr>
        <w:rPr>
          <w:bCs/>
          <w:sz w:val="24"/>
          <w:szCs w:val="24"/>
        </w:rPr>
      </w:pPr>
      <w:proofErr w:type="spellStart"/>
      <w:r w:rsidRPr="00D67E33">
        <w:rPr>
          <w:bCs/>
          <w:sz w:val="24"/>
          <w:szCs w:val="24"/>
        </w:rPr>
        <w:t>Anup</w:t>
      </w:r>
      <w:proofErr w:type="spellEnd"/>
      <w:r w:rsidRPr="00D67E33">
        <w:rPr>
          <w:bCs/>
          <w:sz w:val="24"/>
          <w:szCs w:val="24"/>
        </w:rPr>
        <w:t xml:space="preserve"> Shah: Sustainable </w:t>
      </w:r>
      <w:proofErr w:type="gramStart"/>
      <w:r w:rsidRPr="00D67E33">
        <w:rPr>
          <w:bCs/>
          <w:sz w:val="24"/>
          <w:szCs w:val="24"/>
        </w:rPr>
        <w:t>Development  (</w:t>
      </w:r>
      <w:proofErr w:type="gramEnd"/>
      <w:r>
        <w:fldChar w:fldCharType="begin"/>
      </w:r>
      <w:r>
        <w:instrText xml:space="preserve"> HYPERLINK "http://www.fao.org/docrep/006/AD238E/ad238e08.htm" </w:instrText>
      </w:r>
      <w:r>
        <w:fldChar w:fldCharType="separate"/>
      </w:r>
      <w:r w:rsidRPr="00D67E33">
        <w:rPr>
          <w:rStyle w:val="Hyperlink"/>
          <w:bCs/>
          <w:sz w:val="24"/>
          <w:szCs w:val="24"/>
        </w:rPr>
        <w:t>http://www.fao.org/docrep/006/AD238E/ad238e08.htm</w:t>
      </w:r>
      <w:r>
        <w:rPr>
          <w:rStyle w:val="Hyperlink"/>
          <w:bCs/>
          <w:sz w:val="24"/>
          <w:szCs w:val="24"/>
        </w:rPr>
        <w:fldChar w:fldCharType="end"/>
      </w:r>
      <w:r w:rsidRPr="00D67E33">
        <w:rPr>
          <w:bCs/>
          <w:sz w:val="24"/>
          <w:szCs w:val="24"/>
        </w:rPr>
        <w:t>)</w:t>
      </w:r>
    </w:p>
    <w:p w14:paraId="6AA7F15F" w14:textId="77777777" w:rsidR="00B726CE" w:rsidRDefault="00B726CE" w:rsidP="00B726CE">
      <w:pPr>
        <w:pStyle w:val="ListParagraph"/>
        <w:numPr>
          <w:ilvl w:val="0"/>
          <w:numId w:val="5"/>
        </w:numPr>
        <w:rPr>
          <w:bCs/>
          <w:sz w:val="24"/>
          <w:szCs w:val="24"/>
        </w:rPr>
      </w:pPr>
      <w:r w:rsidRPr="00D67E33">
        <w:rPr>
          <w:bCs/>
          <w:sz w:val="24"/>
          <w:szCs w:val="24"/>
        </w:rPr>
        <w:t>M. James and C. Crabbe: Challenges for Sustainability in Cultures Where Regard for Future May not be Present (</w:t>
      </w:r>
      <w:hyperlink r:id="rId27" w:history="1">
        <w:r w:rsidRPr="00D67E33">
          <w:rPr>
            <w:rStyle w:val="Hyperlink"/>
            <w:bCs/>
            <w:sz w:val="24"/>
            <w:szCs w:val="24"/>
          </w:rPr>
          <w:t>http://www.fao.org/docrep/006/AD238E/ad238e08.htm</w:t>
        </w:r>
      </w:hyperlink>
      <w:r w:rsidRPr="00D67E33">
        <w:rPr>
          <w:bCs/>
          <w:sz w:val="24"/>
          <w:szCs w:val="24"/>
        </w:rPr>
        <w:t>)</w:t>
      </w:r>
    </w:p>
    <w:p w14:paraId="47E3C5AB" w14:textId="77777777" w:rsidR="00B726CE" w:rsidRDefault="00B726CE" w:rsidP="00B726CE">
      <w:pPr>
        <w:pStyle w:val="ListParagraph"/>
        <w:numPr>
          <w:ilvl w:val="0"/>
          <w:numId w:val="5"/>
        </w:numPr>
        <w:rPr>
          <w:bCs/>
          <w:sz w:val="24"/>
          <w:szCs w:val="24"/>
        </w:rPr>
      </w:pPr>
      <w:r w:rsidRPr="00D67E33">
        <w:rPr>
          <w:bCs/>
          <w:sz w:val="24"/>
          <w:szCs w:val="24"/>
        </w:rPr>
        <w:t xml:space="preserve">Geoffrey Nelson and Isaac </w:t>
      </w:r>
      <w:proofErr w:type="spellStart"/>
      <w:r w:rsidRPr="00D67E33">
        <w:rPr>
          <w:bCs/>
          <w:sz w:val="24"/>
          <w:szCs w:val="24"/>
        </w:rPr>
        <w:t>Prilleltensky</w:t>
      </w:r>
      <w:proofErr w:type="spellEnd"/>
      <w:r w:rsidRPr="00D67E33">
        <w:rPr>
          <w:bCs/>
          <w:sz w:val="24"/>
          <w:szCs w:val="24"/>
        </w:rPr>
        <w:t>: Ecology, Prevention and Promotion (</w:t>
      </w:r>
      <w:hyperlink r:id="rId28" w:history="1">
        <w:r w:rsidRPr="00D67E33">
          <w:rPr>
            <w:rStyle w:val="Hyperlink"/>
            <w:bCs/>
            <w:sz w:val="24"/>
            <w:szCs w:val="24"/>
          </w:rPr>
          <w:t>http://www.education.miami.edu/isaac/public_web/chapfour.htm</w:t>
        </w:r>
      </w:hyperlink>
      <w:r w:rsidRPr="00D67E33">
        <w:rPr>
          <w:bCs/>
          <w:sz w:val="24"/>
          <w:szCs w:val="24"/>
        </w:rPr>
        <w:t>)</w:t>
      </w:r>
    </w:p>
    <w:p w14:paraId="08230A24" w14:textId="77777777" w:rsidR="00B726CE" w:rsidRDefault="00B726CE" w:rsidP="00B726CE">
      <w:pPr>
        <w:pStyle w:val="ListParagraph"/>
        <w:numPr>
          <w:ilvl w:val="0"/>
          <w:numId w:val="5"/>
        </w:numPr>
        <w:rPr>
          <w:bCs/>
          <w:sz w:val="24"/>
          <w:szCs w:val="24"/>
        </w:rPr>
      </w:pPr>
      <w:r w:rsidRPr="00D67E33">
        <w:rPr>
          <w:bCs/>
          <w:sz w:val="24"/>
          <w:szCs w:val="24"/>
        </w:rPr>
        <w:t xml:space="preserve">HIV and </w:t>
      </w:r>
      <w:proofErr w:type="gramStart"/>
      <w:r w:rsidRPr="00D67E33">
        <w:rPr>
          <w:bCs/>
          <w:sz w:val="24"/>
          <w:szCs w:val="24"/>
        </w:rPr>
        <w:t>AIDS  in</w:t>
      </w:r>
      <w:proofErr w:type="gramEnd"/>
      <w:r w:rsidRPr="00D67E33">
        <w:rPr>
          <w:bCs/>
          <w:sz w:val="24"/>
          <w:szCs w:val="24"/>
        </w:rPr>
        <w:t xml:space="preserve"> south Africa (</w:t>
      </w:r>
      <w:hyperlink r:id="rId29" w:history="1">
        <w:r w:rsidRPr="00D67E33">
          <w:rPr>
            <w:rStyle w:val="Hyperlink"/>
            <w:bCs/>
            <w:sz w:val="24"/>
            <w:szCs w:val="24"/>
          </w:rPr>
          <w:t>http://www.avert.org/professionals/hiv-around-world/sub-saharan-africa/south-africa</w:t>
        </w:r>
      </w:hyperlink>
      <w:r>
        <w:rPr>
          <w:bCs/>
          <w:sz w:val="24"/>
          <w:szCs w:val="24"/>
        </w:rPr>
        <w:t xml:space="preserve"> </w:t>
      </w:r>
    </w:p>
    <w:p w14:paraId="4348B276" w14:textId="77777777" w:rsidR="00B726CE" w:rsidRDefault="00B726CE" w:rsidP="00B726CE">
      <w:pPr>
        <w:pStyle w:val="ListParagraph"/>
        <w:numPr>
          <w:ilvl w:val="0"/>
          <w:numId w:val="5"/>
        </w:numPr>
        <w:rPr>
          <w:bCs/>
          <w:sz w:val="24"/>
          <w:szCs w:val="24"/>
        </w:rPr>
      </w:pPr>
      <w:r w:rsidRPr="00D67E33">
        <w:rPr>
          <w:bCs/>
          <w:sz w:val="24"/>
          <w:szCs w:val="24"/>
        </w:rPr>
        <w:t>HIV and AIDS in China (</w:t>
      </w:r>
      <w:hyperlink r:id="rId30" w:history="1">
        <w:r w:rsidRPr="00D67E33">
          <w:rPr>
            <w:rStyle w:val="Hyperlink"/>
            <w:bCs/>
            <w:sz w:val="24"/>
            <w:szCs w:val="24"/>
          </w:rPr>
          <w:t>http://www.avert.org/professionals/hiv-around-world/asia-pacific/china</w:t>
        </w:r>
      </w:hyperlink>
      <w:r w:rsidRPr="00D67E33">
        <w:rPr>
          <w:bCs/>
          <w:sz w:val="24"/>
          <w:szCs w:val="24"/>
        </w:rPr>
        <w:t>)</w:t>
      </w:r>
    </w:p>
    <w:p w14:paraId="56F33939" w14:textId="77777777" w:rsidR="00B726CE" w:rsidRDefault="00B726CE" w:rsidP="00B726CE">
      <w:pPr>
        <w:pStyle w:val="ListParagraph"/>
        <w:numPr>
          <w:ilvl w:val="0"/>
          <w:numId w:val="5"/>
        </w:numPr>
        <w:rPr>
          <w:bCs/>
          <w:sz w:val="24"/>
          <w:szCs w:val="24"/>
        </w:rPr>
      </w:pPr>
      <w:r w:rsidRPr="00D67E33">
        <w:rPr>
          <w:bCs/>
          <w:sz w:val="24"/>
          <w:szCs w:val="24"/>
        </w:rPr>
        <w:t>HIV and AIDS in India (</w:t>
      </w:r>
      <w:hyperlink r:id="rId31" w:history="1">
        <w:r w:rsidRPr="00D67E33">
          <w:rPr>
            <w:rStyle w:val="Hyperlink"/>
            <w:bCs/>
            <w:sz w:val="24"/>
            <w:szCs w:val="24"/>
          </w:rPr>
          <w:t>http://www.avert.org/professionals/hiv-around-world/asia-pacific/india</w:t>
        </w:r>
      </w:hyperlink>
      <w:r w:rsidRPr="00D67E33">
        <w:rPr>
          <w:bCs/>
          <w:sz w:val="24"/>
          <w:szCs w:val="24"/>
        </w:rPr>
        <w:t>)</w:t>
      </w:r>
    </w:p>
    <w:p w14:paraId="4BE7302D" w14:textId="77777777" w:rsidR="00B726CE" w:rsidRDefault="00B726CE" w:rsidP="00B726CE">
      <w:pPr>
        <w:pStyle w:val="ListParagraph"/>
        <w:numPr>
          <w:ilvl w:val="0"/>
          <w:numId w:val="5"/>
        </w:numPr>
        <w:rPr>
          <w:bCs/>
          <w:sz w:val="24"/>
          <w:szCs w:val="24"/>
        </w:rPr>
      </w:pPr>
      <w:r w:rsidRPr="00D67E33">
        <w:rPr>
          <w:bCs/>
          <w:sz w:val="24"/>
          <w:szCs w:val="24"/>
        </w:rPr>
        <w:t>HIV and AIDS in Eastern Europe (</w:t>
      </w:r>
      <w:hyperlink r:id="rId32" w:history="1">
        <w:r w:rsidRPr="00D67E33">
          <w:rPr>
            <w:rStyle w:val="Hyperlink"/>
            <w:bCs/>
            <w:sz w:val="24"/>
            <w:szCs w:val="24"/>
          </w:rPr>
          <w:t>http://www.avert.org/professionals/hiv-around-world/eastern-europe-central-asia</w:t>
        </w:r>
      </w:hyperlink>
      <w:r w:rsidRPr="00D67E33">
        <w:rPr>
          <w:bCs/>
          <w:sz w:val="24"/>
          <w:szCs w:val="24"/>
        </w:rPr>
        <w:t>)</w:t>
      </w:r>
    </w:p>
    <w:p w14:paraId="7F2FFA79" w14:textId="77777777" w:rsidR="00B726CE" w:rsidRDefault="00B726CE" w:rsidP="00B726CE">
      <w:pPr>
        <w:pStyle w:val="ListParagraph"/>
        <w:numPr>
          <w:ilvl w:val="0"/>
          <w:numId w:val="5"/>
        </w:numPr>
        <w:rPr>
          <w:bCs/>
          <w:sz w:val="24"/>
          <w:szCs w:val="24"/>
        </w:rPr>
      </w:pPr>
      <w:r w:rsidRPr="00D67E33">
        <w:rPr>
          <w:bCs/>
          <w:sz w:val="24"/>
          <w:szCs w:val="24"/>
        </w:rPr>
        <w:t>David McMillan: Sense of Community (</w:t>
      </w:r>
      <w:hyperlink r:id="rId33" w:history="1">
        <w:r w:rsidRPr="00D67E33">
          <w:rPr>
            <w:rStyle w:val="Hyperlink"/>
            <w:bCs/>
            <w:sz w:val="24"/>
            <w:szCs w:val="24"/>
          </w:rPr>
          <w:t>http://www.drdavidmcmillan.com/nowell-boyd/</w:t>
        </w:r>
      </w:hyperlink>
      <w:r w:rsidRPr="00D67E33">
        <w:rPr>
          <w:bCs/>
          <w:sz w:val="24"/>
          <w:szCs w:val="24"/>
        </w:rPr>
        <w:t xml:space="preserve">  )</w:t>
      </w:r>
    </w:p>
    <w:p w14:paraId="6EA8E2C6" w14:textId="77777777" w:rsidR="00B726CE" w:rsidRDefault="00B726CE" w:rsidP="00B726CE">
      <w:pPr>
        <w:pStyle w:val="ListParagraph"/>
        <w:numPr>
          <w:ilvl w:val="0"/>
          <w:numId w:val="5"/>
        </w:numPr>
        <w:rPr>
          <w:bCs/>
          <w:sz w:val="24"/>
          <w:szCs w:val="24"/>
        </w:rPr>
      </w:pPr>
      <w:r w:rsidRPr="00D67E33">
        <w:rPr>
          <w:bCs/>
          <w:sz w:val="24"/>
          <w:szCs w:val="24"/>
        </w:rPr>
        <w:t>Diversity and Cultural Competence (National Association of Social Workers) (</w:t>
      </w:r>
      <w:hyperlink r:id="rId34" w:history="1">
        <w:r w:rsidRPr="00D67E33">
          <w:rPr>
            <w:rStyle w:val="Hyperlink"/>
            <w:bCs/>
            <w:sz w:val="24"/>
            <w:szCs w:val="24"/>
          </w:rPr>
          <w:t>http://www.naswdc.org/pressroom/features/issue/diversity.asp</w:t>
        </w:r>
      </w:hyperlink>
      <w:r w:rsidRPr="00D67E33">
        <w:rPr>
          <w:bCs/>
          <w:sz w:val="24"/>
          <w:szCs w:val="24"/>
        </w:rPr>
        <w:t xml:space="preserve"> )</w:t>
      </w:r>
    </w:p>
    <w:p w14:paraId="6010B8A5" w14:textId="77777777" w:rsidR="00B726CE" w:rsidRDefault="00B726CE" w:rsidP="00B726CE">
      <w:pPr>
        <w:pStyle w:val="ListParagraph"/>
        <w:numPr>
          <w:ilvl w:val="0"/>
          <w:numId w:val="5"/>
        </w:numPr>
        <w:rPr>
          <w:bCs/>
          <w:sz w:val="24"/>
          <w:szCs w:val="24"/>
        </w:rPr>
      </w:pPr>
      <w:r w:rsidRPr="00D67E33">
        <w:rPr>
          <w:bCs/>
          <w:sz w:val="24"/>
          <w:szCs w:val="24"/>
        </w:rPr>
        <w:t>Joanne Corbin: Influence of Culture in Social Work Practice: Strengthening Global Perspective (manuscript)</w:t>
      </w:r>
    </w:p>
    <w:p w14:paraId="7C886F60" w14:textId="77777777" w:rsidR="00B726CE" w:rsidRDefault="00B726CE" w:rsidP="00B726CE">
      <w:pPr>
        <w:pStyle w:val="ListParagraph"/>
        <w:numPr>
          <w:ilvl w:val="0"/>
          <w:numId w:val="5"/>
        </w:numPr>
        <w:rPr>
          <w:bCs/>
          <w:sz w:val="24"/>
          <w:szCs w:val="24"/>
        </w:rPr>
      </w:pPr>
      <w:r w:rsidRPr="00D67E33">
        <w:rPr>
          <w:bCs/>
          <w:sz w:val="24"/>
          <w:szCs w:val="24"/>
        </w:rPr>
        <w:t xml:space="preserve">Mel Gray, John Coates and Michael Yellow Bird: </w:t>
      </w:r>
      <w:proofErr w:type="spellStart"/>
      <w:r w:rsidRPr="00D67E33">
        <w:rPr>
          <w:bCs/>
          <w:sz w:val="24"/>
          <w:szCs w:val="24"/>
        </w:rPr>
        <w:t>Indigeenluys</w:t>
      </w:r>
      <w:proofErr w:type="spellEnd"/>
      <w:r w:rsidRPr="00D67E33">
        <w:rPr>
          <w:bCs/>
          <w:sz w:val="24"/>
          <w:szCs w:val="24"/>
        </w:rPr>
        <w:t xml:space="preserve"> Social Work around the World (fragments) (</w:t>
      </w:r>
      <w:hyperlink r:id="rId35" w:anchor="v=onepage&amp;q=Social%20Work%20in%20Different%20Cultures&amp;f=false" w:history="1">
        <w:r w:rsidRPr="00D67E33">
          <w:rPr>
            <w:rStyle w:val="Hyperlink"/>
            <w:bCs/>
            <w:sz w:val="24"/>
            <w:szCs w:val="24"/>
          </w:rPr>
          <w:t>https://books.google.com/books?id=vn7zqCcUjfYC&amp;pg=PA103&amp;lpg=PA103&amp;dq=Social+Work+in+Different+Cultures&amp;source=bl&amp;ots=8v9CaZz83t&amp;sig=lBxpM72RAmugKmTyzFjRuGBMtk8&amp;hl=en&amp;sa=X&amp;ved=0CF0Q6AEwCTgKahUKEwjZ3_in9-TIAhUGw2MKHVL5D1k#v=onepage&amp;q=Social%20Work%20in%20Different%20Cultures&amp;f=false</w:t>
        </w:r>
      </w:hyperlink>
      <w:r w:rsidRPr="00D67E33">
        <w:rPr>
          <w:bCs/>
          <w:sz w:val="24"/>
          <w:szCs w:val="24"/>
        </w:rPr>
        <w:t xml:space="preserve"> </w:t>
      </w:r>
    </w:p>
    <w:p w14:paraId="1925A320" w14:textId="77777777" w:rsidR="00B726CE" w:rsidRDefault="00B726CE" w:rsidP="00B726CE">
      <w:pPr>
        <w:pStyle w:val="ListParagraph"/>
        <w:numPr>
          <w:ilvl w:val="0"/>
          <w:numId w:val="5"/>
        </w:numPr>
        <w:rPr>
          <w:bCs/>
          <w:sz w:val="24"/>
          <w:szCs w:val="24"/>
        </w:rPr>
      </w:pPr>
      <w:r w:rsidRPr="00D67E33">
        <w:rPr>
          <w:bCs/>
          <w:sz w:val="24"/>
          <w:szCs w:val="24"/>
        </w:rPr>
        <w:t>Smart City: Mission Statement and Guidelines (Government of India) (</w:t>
      </w:r>
      <w:hyperlink r:id="rId36" w:history="1">
        <w:r w:rsidRPr="00D67E33">
          <w:rPr>
            <w:rStyle w:val="Hyperlink"/>
            <w:bCs/>
            <w:sz w:val="24"/>
            <w:szCs w:val="24"/>
          </w:rPr>
          <w:t>http://smartcities.gov.in/writereaddata/SmartCityGuidelines.pdf</w:t>
        </w:r>
      </w:hyperlink>
      <w:r w:rsidRPr="00D67E33">
        <w:rPr>
          <w:bCs/>
          <w:sz w:val="24"/>
          <w:szCs w:val="24"/>
        </w:rPr>
        <w:t xml:space="preserve"> )</w:t>
      </w:r>
    </w:p>
    <w:p w14:paraId="53EFAFCE" w14:textId="77777777" w:rsidR="00B726CE" w:rsidRDefault="00B726CE" w:rsidP="00B726CE">
      <w:pPr>
        <w:pStyle w:val="ListParagraph"/>
        <w:numPr>
          <w:ilvl w:val="0"/>
          <w:numId w:val="5"/>
        </w:numPr>
        <w:rPr>
          <w:bCs/>
          <w:sz w:val="24"/>
          <w:szCs w:val="24"/>
        </w:rPr>
      </w:pPr>
      <w:r w:rsidRPr="00D67E33">
        <w:rPr>
          <w:bCs/>
          <w:sz w:val="24"/>
          <w:szCs w:val="24"/>
        </w:rPr>
        <w:t>Smart Villages (</w:t>
      </w:r>
      <w:hyperlink r:id="rId37" w:history="1">
        <w:r w:rsidRPr="00D67E33">
          <w:rPr>
            <w:rStyle w:val="Hyperlink"/>
            <w:bCs/>
            <w:sz w:val="24"/>
            <w:szCs w:val="24"/>
          </w:rPr>
          <w:t>http://e4sv.org/pm-modi-brings-smart-villages-india/</w:t>
        </w:r>
      </w:hyperlink>
      <w:r w:rsidRPr="00D67E33">
        <w:rPr>
          <w:bCs/>
          <w:sz w:val="24"/>
          <w:szCs w:val="24"/>
        </w:rPr>
        <w:t>)</w:t>
      </w:r>
    </w:p>
    <w:p w14:paraId="2D385FFB" w14:textId="77777777" w:rsidR="00B726CE" w:rsidRDefault="00B726CE" w:rsidP="00B726CE">
      <w:pPr>
        <w:pStyle w:val="ListParagraph"/>
        <w:numPr>
          <w:ilvl w:val="0"/>
          <w:numId w:val="5"/>
        </w:numPr>
        <w:rPr>
          <w:bCs/>
          <w:sz w:val="24"/>
          <w:szCs w:val="24"/>
        </w:rPr>
      </w:pPr>
      <w:r w:rsidRPr="00D67E33">
        <w:rPr>
          <w:bCs/>
          <w:sz w:val="24"/>
          <w:szCs w:val="24"/>
        </w:rPr>
        <w:t>What is Smart School? (</w:t>
      </w:r>
      <w:hyperlink r:id="rId38" w:anchor="scribd" w:history="1">
        <w:r w:rsidRPr="00D67E33">
          <w:rPr>
            <w:rStyle w:val="Hyperlink"/>
            <w:bCs/>
            <w:sz w:val="24"/>
            <w:szCs w:val="24"/>
          </w:rPr>
          <w:t>http://www.scribd.com/doc/19782425/What-is-a-Smart-School#scribd</w:t>
        </w:r>
      </w:hyperlink>
      <w:r w:rsidRPr="00D67E33">
        <w:rPr>
          <w:bCs/>
          <w:sz w:val="24"/>
          <w:szCs w:val="24"/>
        </w:rPr>
        <w:t>)</w:t>
      </w:r>
    </w:p>
    <w:p w14:paraId="66C6FA78" w14:textId="77777777" w:rsidR="00B726CE" w:rsidRDefault="00B726CE" w:rsidP="00B726CE">
      <w:pPr>
        <w:pStyle w:val="ListParagraph"/>
        <w:numPr>
          <w:ilvl w:val="0"/>
          <w:numId w:val="5"/>
        </w:numPr>
        <w:rPr>
          <w:bCs/>
          <w:sz w:val="24"/>
          <w:szCs w:val="24"/>
        </w:rPr>
      </w:pPr>
      <w:r w:rsidRPr="00D67E33">
        <w:rPr>
          <w:bCs/>
          <w:sz w:val="24"/>
          <w:szCs w:val="24"/>
        </w:rPr>
        <w:t>Marek Wosinski:  Multicultural Perspective on Smart Cities and Smart Learning (manuscript in printing).</w:t>
      </w:r>
    </w:p>
    <w:p w14:paraId="7A83C913" w14:textId="77777777" w:rsidR="00B726CE" w:rsidRPr="007A2196" w:rsidRDefault="00B726CE" w:rsidP="00B726CE">
      <w:pPr>
        <w:pStyle w:val="ListParagraph"/>
        <w:numPr>
          <w:ilvl w:val="0"/>
          <w:numId w:val="5"/>
        </w:numPr>
        <w:rPr>
          <w:sz w:val="24"/>
          <w:szCs w:val="24"/>
        </w:rPr>
      </w:pPr>
      <w:r w:rsidRPr="007A2196">
        <w:rPr>
          <w:b/>
          <w:bCs/>
          <w:sz w:val="24"/>
          <w:szCs w:val="24"/>
        </w:rPr>
        <w:t>Liu</w:t>
      </w:r>
      <w:r w:rsidRPr="007A2196">
        <w:rPr>
          <w:sz w:val="24"/>
          <w:szCs w:val="24"/>
        </w:rPr>
        <w:t xml:space="preserve">, </w:t>
      </w:r>
      <w:proofErr w:type="spellStart"/>
      <w:r w:rsidRPr="007A2196">
        <w:rPr>
          <w:sz w:val="24"/>
          <w:szCs w:val="24"/>
        </w:rPr>
        <w:t>Dejian</w:t>
      </w:r>
      <w:proofErr w:type="spellEnd"/>
      <w:r w:rsidRPr="007A2196">
        <w:rPr>
          <w:sz w:val="24"/>
          <w:szCs w:val="24"/>
        </w:rPr>
        <w:t xml:space="preserve">, </w:t>
      </w:r>
      <w:r w:rsidRPr="007A2196">
        <w:rPr>
          <w:b/>
          <w:bCs/>
          <w:sz w:val="24"/>
          <w:szCs w:val="24"/>
        </w:rPr>
        <w:t>Huang</w:t>
      </w:r>
      <w:r w:rsidRPr="007A2196">
        <w:rPr>
          <w:sz w:val="24"/>
          <w:szCs w:val="24"/>
        </w:rPr>
        <w:t xml:space="preserve">, </w:t>
      </w:r>
      <w:proofErr w:type="spellStart"/>
      <w:r w:rsidRPr="007A2196">
        <w:rPr>
          <w:sz w:val="24"/>
          <w:szCs w:val="24"/>
        </w:rPr>
        <w:t>Ronghuai</w:t>
      </w:r>
      <w:proofErr w:type="spellEnd"/>
      <w:r w:rsidRPr="007A2196">
        <w:rPr>
          <w:sz w:val="24"/>
          <w:szCs w:val="24"/>
        </w:rPr>
        <w:t xml:space="preserve">, </w:t>
      </w:r>
      <w:r w:rsidRPr="007A2196">
        <w:rPr>
          <w:b/>
          <w:bCs/>
          <w:sz w:val="24"/>
          <w:szCs w:val="24"/>
        </w:rPr>
        <w:t>Wosinski</w:t>
      </w:r>
      <w:r w:rsidRPr="007A2196">
        <w:rPr>
          <w:sz w:val="24"/>
          <w:szCs w:val="24"/>
        </w:rPr>
        <w:t>, Marek</w:t>
      </w:r>
      <w:r>
        <w:rPr>
          <w:sz w:val="24"/>
          <w:szCs w:val="24"/>
        </w:rPr>
        <w:t>: Smart Learning in Smart Cities. Springer 2017</w:t>
      </w:r>
    </w:p>
    <w:p w14:paraId="2CC5C4EE" w14:textId="77777777" w:rsidR="00B726CE" w:rsidRPr="00BC50C6" w:rsidRDefault="00B726CE" w:rsidP="00B726CE">
      <w:pPr>
        <w:spacing w:after="0" w:line="240" w:lineRule="auto"/>
        <w:rPr>
          <w:rFonts w:cs="Arial"/>
          <w:b/>
          <w:sz w:val="24"/>
          <w:szCs w:val="24"/>
        </w:rPr>
      </w:pPr>
    </w:p>
    <w:p w14:paraId="3A20AF02" w14:textId="77777777" w:rsidR="00B726CE" w:rsidRPr="00BC50C6" w:rsidRDefault="00B726CE" w:rsidP="00B726CE">
      <w:pPr>
        <w:spacing w:after="0" w:line="240" w:lineRule="auto"/>
        <w:rPr>
          <w:rFonts w:cs="Arial"/>
          <w:b/>
          <w:sz w:val="24"/>
          <w:szCs w:val="24"/>
        </w:rPr>
      </w:pPr>
      <w:r>
        <w:rPr>
          <w:rFonts w:cs="Arial"/>
          <w:b/>
          <w:sz w:val="24"/>
          <w:szCs w:val="24"/>
        </w:rPr>
        <w:t>COURSE OBJECTIVES</w:t>
      </w:r>
    </w:p>
    <w:p w14:paraId="12E6C3AF" w14:textId="77777777" w:rsidR="00B726CE" w:rsidRPr="00BC50C6" w:rsidRDefault="00B726CE" w:rsidP="00B726CE">
      <w:pPr>
        <w:spacing w:after="0" w:line="240" w:lineRule="auto"/>
        <w:rPr>
          <w:rFonts w:cs="Arial"/>
          <w:sz w:val="24"/>
          <w:szCs w:val="24"/>
        </w:rPr>
      </w:pPr>
    </w:p>
    <w:p w14:paraId="39EDCFE4" w14:textId="77777777" w:rsidR="00B726CE" w:rsidRPr="00BC50C6" w:rsidRDefault="00B726CE" w:rsidP="00B726CE">
      <w:pPr>
        <w:spacing w:after="0" w:line="240" w:lineRule="auto"/>
        <w:rPr>
          <w:rFonts w:cs="Arial"/>
          <w:sz w:val="24"/>
          <w:szCs w:val="24"/>
        </w:rPr>
      </w:pPr>
      <w:r w:rsidRPr="00BC50C6">
        <w:rPr>
          <w:rFonts w:cs="Arial"/>
          <w:sz w:val="24"/>
          <w:szCs w:val="24"/>
        </w:rPr>
        <w:t>At the completion of this course students will be able to:</w:t>
      </w:r>
    </w:p>
    <w:p w14:paraId="734D23F5" w14:textId="77777777" w:rsidR="00B726CE" w:rsidRPr="00BC50C6" w:rsidRDefault="00B726CE" w:rsidP="00B726CE">
      <w:pPr>
        <w:numPr>
          <w:ilvl w:val="0"/>
          <w:numId w:val="4"/>
        </w:numPr>
        <w:spacing w:before="100" w:beforeAutospacing="1" w:after="100" w:afterAutospacing="1" w:line="240" w:lineRule="auto"/>
        <w:rPr>
          <w:sz w:val="24"/>
          <w:szCs w:val="24"/>
        </w:rPr>
      </w:pPr>
      <w:r w:rsidRPr="00BC50C6">
        <w:rPr>
          <w:sz w:val="24"/>
          <w:szCs w:val="24"/>
        </w:rPr>
        <w:t xml:space="preserve">Describe </w:t>
      </w:r>
      <w:r>
        <w:rPr>
          <w:sz w:val="24"/>
          <w:szCs w:val="24"/>
        </w:rPr>
        <w:t>the UN Sustainable Development Goals</w:t>
      </w:r>
    </w:p>
    <w:p w14:paraId="71696ECE" w14:textId="77777777" w:rsidR="00B726CE" w:rsidRPr="00BC50C6" w:rsidRDefault="00B726CE" w:rsidP="00B726CE">
      <w:pPr>
        <w:numPr>
          <w:ilvl w:val="0"/>
          <w:numId w:val="4"/>
        </w:numPr>
        <w:spacing w:before="100" w:beforeAutospacing="1" w:after="100" w:afterAutospacing="1" w:line="240" w:lineRule="auto"/>
        <w:rPr>
          <w:sz w:val="24"/>
          <w:szCs w:val="24"/>
        </w:rPr>
      </w:pPr>
      <w:r w:rsidRPr="00BC50C6">
        <w:rPr>
          <w:sz w:val="24"/>
          <w:szCs w:val="24"/>
        </w:rPr>
        <w:t>Recognize and discuss such basic concepts related to community as:  individual wellness, sense of community, social justice, citizen participation, collaboration and community strengths, empirical grounding, primary, secondary and tertiary prevention, empowerment, sense of community, citizen participation, resilience and intervention; sustainability;</w:t>
      </w:r>
    </w:p>
    <w:p w14:paraId="74CCB7F7" w14:textId="77777777" w:rsidR="00B726CE" w:rsidRPr="00BC50C6" w:rsidRDefault="00B726CE" w:rsidP="00B726CE">
      <w:pPr>
        <w:numPr>
          <w:ilvl w:val="0"/>
          <w:numId w:val="4"/>
        </w:numPr>
        <w:spacing w:before="100" w:beforeAutospacing="1" w:after="100" w:afterAutospacing="1" w:line="240" w:lineRule="auto"/>
        <w:rPr>
          <w:sz w:val="24"/>
          <w:szCs w:val="24"/>
        </w:rPr>
      </w:pPr>
      <w:r w:rsidRPr="00BC50C6">
        <w:rPr>
          <w:sz w:val="24"/>
          <w:szCs w:val="24"/>
        </w:rPr>
        <w:t>Understand the role of community leadership in organizing effective community action;</w:t>
      </w:r>
    </w:p>
    <w:p w14:paraId="6CBA648E" w14:textId="77777777" w:rsidR="00B726CE" w:rsidRPr="00BC50C6" w:rsidRDefault="00B726CE" w:rsidP="00B726CE">
      <w:pPr>
        <w:numPr>
          <w:ilvl w:val="0"/>
          <w:numId w:val="4"/>
        </w:numPr>
        <w:spacing w:before="100" w:beforeAutospacing="1" w:after="100" w:afterAutospacing="1" w:line="240" w:lineRule="auto"/>
        <w:rPr>
          <w:sz w:val="24"/>
          <w:szCs w:val="24"/>
        </w:rPr>
      </w:pPr>
      <w:r w:rsidRPr="00BC50C6">
        <w:rPr>
          <w:sz w:val="24"/>
          <w:szCs w:val="24"/>
        </w:rPr>
        <w:t>Demonstrate knowledge how to implement in practice the concept of social embeddedness;</w:t>
      </w:r>
    </w:p>
    <w:p w14:paraId="45B09618" w14:textId="77777777" w:rsidR="00B726CE" w:rsidRPr="00BC50C6" w:rsidRDefault="00B726CE" w:rsidP="00B726CE">
      <w:pPr>
        <w:numPr>
          <w:ilvl w:val="0"/>
          <w:numId w:val="4"/>
        </w:numPr>
        <w:spacing w:before="100" w:beforeAutospacing="1" w:after="100" w:afterAutospacing="1" w:line="240" w:lineRule="auto"/>
        <w:rPr>
          <w:sz w:val="24"/>
          <w:szCs w:val="24"/>
        </w:rPr>
      </w:pPr>
      <w:r w:rsidRPr="00BC50C6">
        <w:rPr>
          <w:sz w:val="24"/>
          <w:szCs w:val="24"/>
        </w:rPr>
        <w:t>Recognize interdependence among local and global communities;</w:t>
      </w:r>
    </w:p>
    <w:p w14:paraId="227AEFF6" w14:textId="77777777" w:rsidR="00B726CE" w:rsidRPr="00BC50C6" w:rsidRDefault="00B726CE" w:rsidP="00B726CE">
      <w:pPr>
        <w:numPr>
          <w:ilvl w:val="0"/>
          <w:numId w:val="4"/>
        </w:numPr>
        <w:spacing w:before="100" w:beforeAutospacing="1" w:after="100" w:afterAutospacing="1" w:line="240" w:lineRule="auto"/>
        <w:rPr>
          <w:sz w:val="24"/>
          <w:szCs w:val="24"/>
        </w:rPr>
      </w:pPr>
      <w:r w:rsidRPr="00BC50C6">
        <w:rPr>
          <w:sz w:val="24"/>
          <w:szCs w:val="24"/>
        </w:rPr>
        <w:t>Examine the impact of cultural and political contexts on the organization and effectiveness of community programs in different regions of the world;</w:t>
      </w:r>
    </w:p>
    <w:p w14:paraId="615470A7" w14:textId="77777777" w:rsidR="00B726CE" w:rsidRPr="00BC50C6" w:rsidRDefault="00B726CE" w:rsidP="00B726CE">
      <w:pPr>
        <w:numPr>
          <w:ilvl w:val="0"/>
          <w:numId w:val="4"/>
        </w:numPr>
        <w:spacing w:before="100" w:beforeAutospacing="1" w:after="100" w:afterAutospacing="1" w:line="240" w:lineRule="auto"/>
        <w:rPr>
          <w:sz w:val="24"/>
          <w:szCs w:val="24"/>
        </w:rPr>
      </w:pPr>
      <w:r w:rsidRPr="00BC50C6">
        <w:rPr>
          <w:sz w:val="24"/>
          <w:szCs w:val="24"/>
        </w:rPr>
        <w:t xml:space="preserve">Appraise the role of social work in creating infrastructure improving community’s quality of life; </w:t>
      </w:r>
    </w:p>
    <w:p w14:paraId="7F72B106" w14:textId="77777777" w:rsidR="00B726CE" w:rsidRPr="00BC50C6" w:rsidRDefault="00B726CE" w:rsidP="00B726CE">
      <w:pPr>
        <w:numPr>
          <w:ilvl w:val="0"/>
          <w:numId w:val="4"/>
        </w:numPr>
        <w:spacing w:before="100" w:beforeAutospacing="1" w:after="100" w:afterAutospacing="1" w:line="240" w:lineRule="auto"/>
        <w:rPr>
          <w:sz w:val="24"/>
          <w:szCs w:val="24"/>
        </w:rPr>
      </w:pPr>
      <w:r w:rsidRPr="00BC50C6">
        <w:rPr>
          <w:sz w:val="24"/>
          <w:szCs w:val="24"/>
        </w:rPr>
        <w:t xml:space="preserve">Demonstrate ability to utilize basic principles of participatory action research; </w:t>
      </w:r>
    </w:p>
    <w:p w14:paraId="6DFE24C5" w14:textId="77777777" w:rsidR="00B726CE" w:rsidRPr="00BC50C6" w:rsidRDefault="00B726CE" w:rsidP="00B726CE">
      <w:pPr>
        <w:numPr>
          <w:ilvl w:val="0"/>
          <w:numId w:val="4"/>
        </w:numPr>
        <w:spacing w:before="100" w:beforeAutospacing="1" w:after="100" w:afterAutospacing="1" w:line="240" w:lineRule="auto"/>
        <w:rPr>
          <w:sz w:val="24"/>
          <w:szCs w:val="24"/>
        </w:rPr>
      </w:pPr>
      <w:r w:rsidRPr="00BC50C6">
        <w:rPr>
          <w:sz w:val="24"/>
          <w:szCs w:val="24"/>
        </w:rPr>
        <w:t>Discuss the concepts of smart city, smart village and smart school;</w:t>
      </w:r>
    </w:p>
    <w:p w14:paraId="49D5817E" w14:textId="77777777" w:rsidR="00B726CE" w:rsidRPr="00BC50C6" w:rsidRDefault="00B726CE" w:rsidP="00B726CE">
      <w:pPr>
        <w:numPr>
          <w:ilvl w:val="0"/>
          <w:numId w:val="4"/>
        </w:numPr>
        <w:spacing w:before="100" w:beforeAutospacing="1" w:after="100" w:afterAutospacing="1" w:line="240" w:lineRule="auto"/>
        <w:rPr>
          <w:sz w:val="24"/>
          <w:szCs w:val="24"/>
        </w:rPr>
      </w:pPr>
      <w:r w:rsidRPr="00BC50C6">
        <w:rPr>
          <w:sz w:val="24"/>
          <w:szCs w:val="24"/>
        </w:rPr>
        <w:t xml:space="preserve">Propose how to develop networks and engage them in addressing global issues; </w:t>
      </w:r>
    </w:p>
    <w:p w14:paraId="1ED59638" w14:textId="77777777" w:rsidR="00B726CE" w:rsidRPr="00BC50C6" w:rsidRDefault="00B726CE" w:rsidP="00B726CE">
      <w:pPr>
        <w:numPr>
          <w:ilvl w:val="0"/>
          <w:numId w:val="4"/>
        </w:numPr>
        <w:spacing w:before="100" w:beforeAutospacing="1" w:after="100" w:afterAutospacing="1" w:line="240" w:lineRule="auto"/>
        <w:rPr>
          <w:sz w:val="24"/>
          <w:szCs w:val="24"/>
        </w:rPr>
      </w:pPr>
      <w:r w:rsidRPr="00BC50C6">
        <w:rPr>
          <w:sz w:val="24"/>
          <w:szCs w:val="24"/>
        </w:rPr>
        <w:t>Be familiar with the missions of important local and global community organizations;</w:t>
      </w:r>
    </w:p>
    <w:p w14:paraId="02F094D9" w14:textId="77777777" w:rsidR="00B726CE" w:rsidRPr="00BC50C6" w:rsidRDefault="00B726CE" w:rsidP="00B726CE">
      <w:pPr>
        <w:numPr>
          <w:ilvl w:val="0"/>
          <w:numId w:val="4"/>
        </w:numPr>
        <w:spacing w:before="100" w:beforeAutospacing="1" w:after="100" w:afterAutospacing="1" w:line="240" w:lineRule="auto"/>
        <w:rPr>
          <w:sz w:val="24"/>
          <w:szCs w:val="24"/>
        </w:rPr>
      </w:pPr>
      <w:r w:rsidRPr="00BC50C6">
        <w:rPr>
          <w:sz w:val="24"/>
          <w:szCs w:val="24"/>
        </w:rPr>
        <w:t>Demonstrate how to use Internet resources and options for online collaboration on existing and new community projects;</w:t>
      </w:r>
    </w:p>
    <w:p w14:paraId="628B0CA4" w14:textId="77777777" w:rsidR="00B726CE" w:rsidRPr="00BC50C6" w:rsidRDefault="00B726CE" w:rsidP="00B726CE">
      <w:pPr>
        <w:numPr>
          <w:ilvl w:val="0"/>
          <w:numId w:val="4"/>
        </w:numPr>
        <w:spacing w:before="100" w:beforeAutospacing="1" w:after="100" w:afterAutospacing="1" w:line="240" w:lineRule="auto"/>
        <w:rPr>
          <w:b/>
          <w:sz w:val="24"/>
          <w:szCs w:val="24"/>
        </w:rPr>
      </w:pPr>
      <w:r>
        <w:rPr>
          <w:sz w:val="24"/>
          <w:szCs w:val="24"/>
        </w:rPr>
        <w:t xml:space="preserve">Discover how to plan </w:t>
      </w:r>
      <w:r w:rsidRPr="00BC50C6">
        <w:rPr>
          <w:sz w:val="24"/>
          <w:szCs w:val="24"/>
        </w:rPr>
        <w:t xml:space="preserve">careers </w:t>
      </w:r>
      <w:r w:rsidR="007E457F" w:rsidRPr="00BC50C6">
        <w:rPr>
          <w:sz w:val="24"/>
          <w:szCs w:val="24"/>
        </w:rPr>
        <w:t>in</w:t>
      </w:r>
      <w:r w:rsidRPr="00BC50C6">
        <w:rPr>
          <w:sz w:val="24"/>
          <w:szCs w:val="24"/>
        </w:rPr>
        <w:t xml:space="preserve"> </w:t>
      </w:r>
      <w:r>
        <w:rPr>
          <w:sz w:val="24"/>
          <w:szCs w:val="24"/>
        </w:rPr>
        <w:t xml:space="preserve">sustainability, </w:t>
      </w:r>
      <w:r w:rsidRPr="00BC50C6">
        <w:rPr>
          <w:sz w:val="24"/>
          <w:szCs w:val="24"/>
        </w:rPr>
        <w:t>community leadership, community psychology and other community-related area.</w:t>
      </w:r>
    </w:p>
    <w:p w14:paraId="0B70D82F" w14:textId="77777777" w:rsidR="00B726CE" w:rsidRPr="00BC50C6" w:rsidRDefault="00B726CE" w:rsidP="00B726CE">
      <w:pPr>
        <w:spacing w:after="0" w:line="240" w:lineRule="auto"/>
        <w:rPr>
          <w:rFonts w:cs="Arial"/>
          <w:b/>
          <w:sz w:val="24"/>
          <w:szCs w:val="24"/>
        </w:rPr>
      </w:pPr>
      <w:r>
        <w:rPr>
          <w:rFonts w:cs="Arial"/>
          <w:b/>
          <w:sz w:val="24"/>
          <w:szCs w:val="24"/>
        </w:rPr>
        <w:t xml:space="preserve">UNIT OBJECTIVES:  </w:t>
      </w:r>
      <w:r w:rsidRPr="00BC50C6">
        <w:rPr>
          <w:rFonts w:cs="Arial"/>
          <w:b/>
          <w:sz w:val="24"/>
          <w:szCs w:val="24"/>
        </w:rPr>
        <w:t>Unit objectives are listed in the Study Guide for each week.</w:t>
      </w:r>
      <w:bookmarkStart w:id="2" w:name="_Toc223333038"/>
    </w:p>
    <w:p w14:paraId="03223D13" w14:textId="77777777" w:rsidR="00B726CE" w:rsidRPr="00BC50C6" w:rsidRDefault="00B726CE" w:rsidP="00B726CE">
      <w:pPr>
        <w:pStyle w:val="Heading1"/>
        <w:spacing w:before="0" w:after="0" w:line="240" w:lineRule="auto"/>
        <w:rPr>
          <w:rFonts w:asciiTheme="minorHAnsi" w:hAnsiTheme="minorHAnsi" w:cs="Arial"/>
          <w:sz w:val="24"/>
          <w:szCs w:val="24"/>
        </w:rPr>
      </w:pPr>
    </w:p>
    <w:bookmarkEnd w:id="2"/>
    <w:p w14:paraId="538DA5A4" w14:textId="77777777" w:rsidR="00B726CE" w:rsidRPr="00BC50C6" w:rsidRDefault="00B726CE" w:rsidP="00B726CE">
      <w:pPr>
        <w:pStyle w:val="Heading1"/>
        <w:spacing w:before="0" w:after="0" w:line="240" w:lineRule="auto"/>
        <w:rPr>
          <w:rFonts w:asciiTheme="minorHAnsi" w:hAnsiTheme="minorHAnsi" w:cs="Arial"/>
          <w:sz w:val="24"/>
          <w:szCs w:val="24"/>
        </w:rPr>
      </w:pPr>
      <w:r>
        <w:rPr>
          <w:rFonts w:asciiTheme="minorHAnsi" w:hAnsiTheme="minorHAnsi" w:cs="Arial"/>
          <w:sz w:val="24"/>
          <w:szCs w:val="24"/>
        </w:rPr>
        <w:t>COURSE REQUIREMENTS</w:t>
      </w:r>
    </w:p>
    <w:p w14:paraId="7C187711" w14:textId="77777777" w:rsidR="00B726CE" w:rsidRPr="00BC50C6" w:rsidRDefault="00B726CE" w:rsidP="00B726CE">
      <w:pPr>
        <w:spacing w:after="0" w:line="240" w:lineRule="auto"/>
        <w:rPr>
          <w:rFonts w:cs="Arial"/>
          <w:b/>
          <w:sz w:val="24"/>
          <w:szCs w:val="24"/>
        </w:rPr>
      </w:pPr>
    </w:p>
    <w:p w14:paraId="519CCCFF" w14:textId="77777777" w:rsidR="00B726CE" w:rsidRPr="00BC50C6" w:rsidRDefault="00B726CE" w:rsidP="00B726CE">
      <w:pPr>
        <w:spacing w:after="0" w:line="240" w:lineRule="auto"/>
        <w:rPr>
          <w:rFonts w:cs="Arial"/>
          <w:b/>
          <w:sz w:val="24"/>
          <w:szCs w:val="24"/>
        </w:rPr>
      </w:pPr>
      <w:r w:rsidRPr="00BC50C6">
        <w:rPr>
          <w:rFonts w:cs="Arial"/>
          <w:b/>
          <w:sz w:val="24"/>
          <w:szCs w:val="24"/>
        </w:rPr>
        <w:t>Computer Requirements</w:t>
      </w:r>
    </w:p>
    <w:p w14:paraId="07713C5D" w14:textId="77777777" w:rsidR="00B726CE" w:rsidRDefault="00B726CE" w:rsidP="00B726CE">
      <w:pPr>
        <w:spacing w:after="0" w:line="240" w:lineRule="auto"/>
        <w:rPr>
          <w:rFonts w:cs="Arial"/>
          <w:sz w:val="24"/>
          <w:szCs w:val="24"/>
        </w:rPr>
      </w:pPr>
    </w:p>
    <w:p w14:paraId="1E257A94" w14:textId="77777777" w:rsidR="00B726CE" w:rsidRPr="00BC50C6" w:rsidRDefault="00B726CE" w:rsidP="00B726CE">
      <w:pPr>
        <w:spacing w:after="0" w:line="240" w:lineRule="auto"/>
        <w:rPr>
          <w:rFonts w:cs="Arial"/>
          <w:sz w:val="24"/>
          <w:szCs w:val="24"/>
        </w:rPr>
      </w:pPr>
      <w:r w:rsidRPr="00BC50C6">
        <w:rPr>
          <w:rFonts w:cs="Arial"/>
          <w:sz w:val="24"/>
          <w:szCs w:val="24"/>
        </w:rPr>
        <w:t>This course requires that you have access to a computer that can access the internet. You will need to have access to, and be able to use, the following software packages:</w:t>
      </w:r>
    </w:p>
    <w:p w14:paraId="1EDC3B7C" w14:textId="77777777" w:rsidR="00B726CE" w:rsidRPr="00BC50C6" w:rsidRDefault="00B726CE" w:rsidP="00B726CE">
      <w:pPr>
        <w:numPr>
          <w:ilvl w:val="0"/>
          <w:numId w:val="2"/>
        </w:numPr>
        <w:spacing w:after="0" w:line="240" w:lineRule="auto"/>
        <w:rPr>
          <w:rFonts w:cs="Arial"/>
          <w:sz w:val="24"/>
          <w:szCs w:val="24"/>
        </w:rPr>
      </w:pPr>
      <w:r w:rsidRPr="00BC50C6">
        <w:rPr>
          <w:rFonts w:cs="Arial"/>
          <w:sz w:val="24"/>
          <w:szCs w:val="24"/>
        </w:rPr>
        <w:t>A web browser (Internet Explorer or Mozilla Firefox)</w:t>
      </w:r>
    </w:p>
    <w:p w14:paraId="01E2D4F9" w14:textId="77777777" w:rsidR="00B726CE" w:rsidRPr="00BC50C6" w:rsidRDefault="00B726CE" w:rsidP="00B726CE">
      <w:pPr>
        <w:numPr>
          <w:ilvl w:val="0"/>
          <w:numId w:val="2"/>
        </w:numPr>
        <w:spacing w:after="0" w:line="240" w:lineRule="auto"/>
        <w:rPr>
          <w:rFonts w:cs="Arial"/>
          <w:sz w:val="24"/>
          <w:szCs w:val="24"/>
        </w:rPr>
      </w:pPr>
      <w:r w:rsidRPr="00BC50C6">
        <w:rPr>
          <w:rFonts w:cs="Arial"/>
          <w:sz w:val="24"/>
          <w:szCs w:val="24"/>
        </w:rPr>
        <w:t>Adobe Acrobat Reader (free)</w:t>
      </w:r>
    </w:p>
    <w:p w14:paraId="76110E86" w14:textId="77777777" w:rsidR="00B726CE" w:rsidRPr="00BC50C6" w:rsidRDefault="00B726CE" w:rsidP="00B726CE">
      <w:pPr>
        <w:numPr>
          <w:ilvl w:val="0"/>
          <w:numId w:val="2"/>
        </w:numPr>
        <w:spacing w:after="0" w:line="240" w:lineRule="auto"/>
        <w:rPr>
          <w:rFonts w:cs="Arial"/>
          <w:sz w:val="24"/>
          <w:szCs w:val="24"/>
        </w:rPr>
      </w:pPr>
      <w:r w:rsidRPr="00BC50C6">
        <w:rPr>
          <w:rFonts w:cs="Arial"/>
          <w:sz w:val="24"/>
          <w:szCs w:val="24"/>
        </w:rPr>
        <w:t>Adobe Flash Player (free)</w:t>
      </w:r>
    </w:p>
    <w:p w14:paraId="0767221F" w14:textId="77777777" w:rsidR="00B726CE" w:rsidRPr="00BC50C6" w:rsidRDefault="00B726CE" w:rsidP="00B726CE">
      <w:pPr>
        <w:numPr>
          <w:ilvl w:val="0"/>
          <w:numId w:val="2"/>
        </w:numPr>
        <w:spacing w:after="0" w:line="240" w:lineRule="auto"/>
        <w:rPr>
          <w:rFonts w:cs="Arial"/>
          <w:sz w:val="24"/>
          <w:szCs w:val="24"/>
        </w:rPr>
      </w:pPr>
      <w:r w:rsidRPr="00BC50C6">
        <w:rPr>
          <w:rFonts w:cs="Arial"/>
          <w:sz w:val="24"/>
          <w:szCs w:val="24"/>
        </w:rPr>
        <w:t>Microsoft Word</w:t>
      </w:r>
    </w:p>
    <w:p w14:paraId="1A94B7FC" w14:textId="77777777" w:rsidR="00B726CE" w:rsidRPr="00BC50C6" w:rsidRDefault="00B726CE" w:rsidP="00B726CE">
      <w:pPr>
        <w:spacing w:after="0" w:line="240" w:lineRule="auto"/>
        <w:ind w:left="720"/>
        <w:rPr>
          <w:rFonts w:cs="Arial"/>
          <w:sz w:val="24"/>
          <w:szCs w:val="24"/>
        </w:rPr>
      </w:pPr>
    </w:p>
    <w:p w14:paraId="56630547" w14:textId="77777777" w:rsidR="00B726CE" w:rsidRPr="00BC50C6" w:rsidRDefault="00B726CE" w:rsidP="00B726CE">
      <w:pPr>
        <w:spacing w:after="0" w:line="240" w:lineRule="auto"/>
        <w:rPr>
          <w:rFonts w:cs="Arial"/>
          <w:sz w:val="24"/>
          <w:szCs w:val="24"/>
        </w:rPr>
      </w:pPr>
      <w:r w:rsidRPr="00BC50C6">
        <w:rPr>
          <w:rFonts w:cs="Arial"/>
          <w:sz w:val="24"/>
          <w:szCs w:val="24"/>
        </w:rPr>
        <w:t xml:space="preserve">You are responsible for having a reliable computer and internet connection throughout the course. </w:t>
      </w:r>
    </w:p>
    <w:p w14:paraId="2FCE609E" w14:textId="77777777" w:rsidR="00B726CE" w:rsidRPr="00BC50C6" w:rsidRDefault="00B726CE" w:rsidP="00B726CE">
      <w:pPr>
        <w:spacing w:after="0" w:line="240" w:lineRule="auto"/>
        <w:rPr>
          <w:rFonts w:cs="Arial"/>
          <w:b/>
          <w:sz w:val="24"/>
          <w:szCs w:val="24"/>
        </w:rPr>
      </w:pPr>
    </w:p>
    <w:p w14:paraId="1B5D4F7D" w14:textId="77777777" w:rsidR="00B726CE" w:rsidRPr="00BC50C6" w:rsidRDefault="00B726CE" w:rsidP="00B726CE">
      <w:pPr>
        <w:spacing w:after="0" w:line="240" w:lineRule="auto"/>
        <w:rPr>
          <w:rFonts w:cs="Arial"/>
          <w:b/>
          <w:sz w:val="24"/>
          <w:szCs w:val="24"/>
        </w:rPr>
      </w:pPr>
      <w:r w:rsidRPr="00BC50C6">
        <w:rPr>
          <w:rFonts w:cs="Arial"/>
          <w:b/>
          <w:sz w:val="24"/>
          <w:szCs w:val="24"/>
        </w:rPr>
        <w:t>Email and Internet</w:t>
      </w:r>
    </w:p>
    <w:p w14:paraId="65BF29D4" w14:textId="77777777" w:rsidR="00B726CE" w:rsidRDefault="00B726CE" w:rsidP="00B726CE">
      <w:pPr>
        <w:spacing w:after="0" w:line="240" w:lineRule="auto"/>
        <w:rPr>
          <w:rFonts w:cs="Arial"/>
          <w:sz w:val="24"/>
          <w:szCs w:val="24"/>
        </w:rPr>
      </w:pPr>
    </w:p>
    <w:p w14:paraId="71B4856D" w14:textId="77777777" w:rsidR="00B726CE" w:rsidRPr="00BC50C6" w:rsidRDefault="00B726CE" w:rsidP="00B726CE">
      <w:pPr>
        <w:spacing w:after="0" w:line="240" w:lineRule="auto"/>
        <w:rPr>
          <w:rFonts w:cs="Arial"/>
          <w:sz w:val="24"/>
          <w:szCs w:val="24"/>
        </w:rPr>
      </w:pPr>
      <w:r w:rsidRPr="00BC50C6">
        <w:rPr>
          <w:rFonts w:cs="Arial"/>
          <w:sz w:val="24"/>
          <w:szCs w:val="24"/>
        </w:rPr>
        <w:t xml:space="preserve">You must have an active ASU e-mail account and access to the Internet. </w:t>
      </w:r>
      <w:r w:rsidRPr="00BC50C6">
        <w:rPr>
          <w:rFonts w:cs="Arial"/>
          <w:b/>
          <w:bCs/>
          <w:iCs/>
          <w:sz w:val="24"/>
          <w:szCs w:val="24"/>
        </w:rPr>
        <w:t>All instructor correspondence will be sent to your ASU e-mail account.</w:t>
      </w:r>
      <w:r w:rsidRPr="00BC50C6">
        <w:rPr>
          <w:rFonts w:cs="Arial"/>
          <w:sz w:val="24"/>
          <w:szCs w:val="24"/>
        </w:rPr>
        <w:t xml:space="preserve"> Please plan on checking your ASU email account regularly for course related messages.</w:t>
      </w:r>
    </w:p>
    <w:p w14:paraId="356F9784" w14:textId="77777777" w:rsidR="00B726CE" w:rsidRPr="00BC50C6" w:rsidRDefault="00B726CE" w:rsidP="00B726CE">
      <w:pPr>
        <w:spacing w:after="0" w:line="240" w:lineRule="auto"/>
        <w:rPr>
          <w:rFonts w:cs="Arial"/>
          <w:sz w:val="24"/>
          <w:szCs w:val="24"/>
        </w:rPr>
      </w:pPr>
    </w:p>
    <w:p w14:paraId="1514729B" w14:textId="77777777" w:rsidR="00B726CE" w:rsidRPr="00BC50C6" w:rsidRDefault="00B726CE" w:rsidP="00B726CE">
      <w:pPr>
        <w:spacing w:after="0" w:line="240" w:lineRule="auto"/>
        <w:rPr>
          <w:rFonts w:cs="Arial"/>
          <w:sz w:val="24"/>
          <w:szCs w:val="24"/>
        </w:rPr>
      </w:pPr>
      <w:r w:rsidRPr="00BC50C6">
        <w:rPr>
          <w:rFonts w:cs="Arial"/>
          <w:sz w:val="24"/>
          <w:szCs w:val="24"/>
        </w:rPr>
        <w:t>This course uses Blackboard for the facilitation of communications between faculty and students, submission of assignments, and posting of grades.</w:t>
      </w:r>
      <w:r w:rsidRPr="00BC50C6">
        <w:rPr>
          <w:rFonts w:cs="Arial"/>
          <w:i/>
          <w:sz w:val="24"/>
          <w:szCs w:val="24"/>
        </w:rPr>
        <w:t xml:space="preserve"> </w:t>
      </w:r>
      <w:r w:rsidRPr="00BC50C6">
        <w:rPr>
          <w:rFonts w:cs="Arial"/>
          <w:sz w:val="24"/>
          <w:szCs w:val="24"/>
        </w:rPr>
        <w:t xml:space="preserve">The </w:t>
      </w:r>
      <w:proofErr w:type="spellStart"/>
      <w:r w:rsidRPr="00BC50C6">
        <w:rPr>
          <w:rFonts w:cs="Arial"/>
          <w:i/>
          <w:sz w:val="24"/>
          <w:szCs w:val="24"/>
        </w:rPr>
        <w:t>my</w:t>
      </w:r>
      <w:r w:rsidRPr="00BC50C6">
        <w:rPr>
          <w:rFonts w:cs="Arial"/>
          <w:sz w:val="24"/>
          <w:szCs w:val="24"/>
        </w:rPr>
        <w:t>ASU</w:t>
      </w:r>
      <w:proofErr w:type="spellEnd"/>
      <w:r w:rsidRPr="00BC50C6">
        <w:rPr>
          <w:rFonts w:cs="Arial"/>
          <w:sz w:val="24"/>
          <w:szCs w:val="24"/>
        </w:rPr>
        <w:t xml:space="preserve">/Blackboard Course Site can be accessed at </w:t>
      </w:r>
      <w:hyperlink r:id="rId39" w:history="1">
        <w:r w:rsidRPr="00BC50C6">
          <w:rPr>
            <w:rStyle w:val="Hyperlink"/>
            <w:rFonts w:cs="Arial"/>
            <w:sz w:val="24"/>
            <w:szCs w:val="24"/>
          </w:rPr>
          <w:t>http://my.asu.edu</w:t>
        </w:r>
      </w:hyperlink>
    </w:p>
    <w:p w14:paraId="4C7D5B01" w14:textId="77777777" w:rsidR="00B726CE" w:rsidRPr="00BC50C6" w:rsidRDefault="00B726CE" w:rsidP="00B726CE">
      <w:pPr>
        <w:spacing w:after="0" w:line="240" w:lineRule="auto"/>
        <w:rPr>
          <w:rFonts w:cs="Arial"/>
          <w:b/>
          <w:sz w:val="24"/>
          <w:szCs w:val="24"/>
        </w:rPr>
      </w:pPr>
    </w:p>
    <w:p w14:paraId="00192622" w14:textId="77777777" w:rsidR="007E457F" w:rsidRDefault="007E457F" w:rsidP="00B726CE">
      <w:pPr>
        <w:spacing w:after="0" w:line="240" w:lineRule="auto"/>
        <w:rPr>
          <w:rFonts w:cs="Arial"/>
          <w:b/>
          <w:sz w:val="24"/>
          <w:szCs w:val="24"/>
        </w:rPr>
      </w:pPr>
    </w:p>
    <w:p w14:paraId="5FD8A7FD" w14:textId="77777777" w:rsidR="007E457F" w:rsidRDefault="007E457F" w:rsidP="00B726CE">
      <w:pPr>
        <w:spacing w:after="0" w:line="240" w:lineRule="auto"/>
        <w:rPr>
          <w:rFonts w:cs="Arial"/>
          <w:b/>
          <w:sz w:val="24"/>
          <w:szCs w:val="24"/>
        </w:rPr>
      </w:pPr>
    </w:p>
    <w:p w14:paraId="15B17340" w14:textId="77777777" w:rsidR="007E457F" w:rsidRDefault="007E457F" w:rsidP="00B726CE">
      <w:pPr>
        <w:spacing w:after="0" w:line="240" w:lineRule="auto"/>
        <w:rPr>
          <w:rFonts w:cs="Arial"/>
          <w:b/>
          <w:sz w:val="24"/>
          <w:szCs w:val="24"/>
        </w:rPr>
      </w:pPr>
    </w:p>
    <w:p w14:paraId="539F134C" w14:textId="77777777" w:rsidR="007E457F" w:rsidRDefault="007E457F" w:rsidP="00B726CE">
      <w:pPr>
        <w:spacing w:after="0" w:line="240" w:lineRule="auto"/>
        <w:rPr>
          <w:rFonts w:cs="Arial"/>
          <w:b/>
          <w:sz w:val="24"/>
          <w:szCs w:val="24"/>
        </w:rPr>
      </w:pPr>
    </w:p>
    <w:p w14:paraId="18B43B87" w14:textId="77777777" w:rsidR="00B726CE" w:rsidRPr="00BC50C6" w:rsidRDefault="00B726CE" w:rsidP="00B726CE">
      <w:pPr>
        <w:spacing w:after="0" w:line="240" w:lineRule="auto"/>
        <w:rPr>
          <w:rFonts w:cs="Arial"/>
          <w:b/>
          <w:sz w:val="24"/>
          <w:szCs w:val="24"/>
        </w:rPr>
      </w:pPr>
      <w:r w:rsidRPr="00BC50C6">
        <w:rPr>
          <w:rFonts w:cs="Arial"/>
          <w:b/>
          <w:sz w:val="24"/>
          <w:szCs w:val="24"/>
        </w:rPr>
        <w:t>Campus Network or Blackboard Outage</w:t>
      </w:r>
    </w:p>
    <w:p w14:paraId="555C799E" w14:textId="77777777" w:rsidR="00B726CE" w:rsidRDefault="00B726CE" w:rsidP="00B726CE">
      <w:pPr>
        <w:spacing w:after="0" w:line="240" w:lineRule="auto"/>
        <w:rPr>
          <w:rFonts w:cs="Arial"/>
          <w:sz w:val="24"/>
          <w:szCs w:val="24"/>
        </w:rPr>
      </w:pPr>
    </w:p>
    <w:p w14:paraId="57B2787D" w14:textId="77777777" w:rsidR="00B726CE" w:rsidRPr="00BC50C6" w:rsidRDefault="00B726CE" w:rsidP="00B726CE">
      <w:pPr>
        <w:spacing w:after="0" w:line="240" w:lineRule="auto"/>
        <w:rPr>
          <w:rFonts w:cs="Arial"/>
          <w:sz w:val="24"/>
          <w:szCs w:val="24"/>
        </w:rPr>
      </w:pPr>
      <w:r w:rsidRPr="00BC50C6">
        <w:rPr>
          <w:rFonts w:cs="Arial"/>
          <w:sz w:val="24"/>
          <w:szCs w:val="24"/>
        </w:rPr>
        <w:t xml:space="preserve">When access to Blackboard is not available for an extended </w:t>
      </w:r>
      <w:proofErr w:type="gramStart"/>
      <w:r w:rsidRPr="00BC50C6">
        <w:rPr>
          <w:rFonts w:cs="Arial"/>
          <w:sz w:val="24"/>
          <w:szCs w:val="24"/>
        </w:rPr>
        <w:t>period of time</w:t>
      </w:r>
      <w:proofErr w:type="gramEnd"/>
      <w:r w:rsidRPr="00BC50C6">
        <w:rPr>
          <w:rFonts w:cs="Arial"/>
          <w:sz w:val="24"/>
          <w:szCs w:val="24"/>
        </w:rPr>
        <w:t xml:space="preserve"> (greater than one entire evening - 6pm till 11pm) you can reasonably expect that the due date for assignments will be changed to the next day (assignment still due by midnight). </w:t>
      </w:r>
    </w:p>
    <w:p w14:paraId="74C5484C" w14:textId="77777777" w:rsidR="00B726CE" w:rsidRPr="00BC50C6" w:rsidRDefault="00B726CE" w:rsidP="00B726CE">
      <w:pPr>
        <w:spacing w:after="0" w:line="240" w:lineRule="auto"/>
        <w:rPr>
          <w:rFonts w:cs="Arial"/>
          <w:sz w:val="24"/>
          <w:szCs w:val="24"/>
        </w:rPr>
      </w:pPr>
    </w:p>
    <w:p w14:paraId="4F73733C" w14:textId="77777777" w:rsidR="00B726CE" w:rsidRPr="00BC50C6" w:rsidRDefault="00B726CE" w:rsidP="00B726CE">
      <w:pPr>
        <w:spacing w:after="0" w:line="240" w:lineRule="auto"/>
        <w:rPr>
          <w:rFonts w:cs="Arial"/>
          <w:b/>
          <w:sz w:val="24"/>
          <w:szCs w:val="24"/>
        </w:rPr>
      </w:pPr>
      <w:r w:rsidRPr="00BC50C6">
        <w:rPr>
          <w:rFonts w:cs="Arial"/>
          <w:b/>
          <w:sz w:val="24"/>
          <w:szCs w:val="24"/>
        </w:rPr>
        <w:t>Preparation/Attendance/Participation</w:t>
      </w:r>
    </w:p>
    <w:p w14:paraId="1B18A6BB" w14:textId="77777777" w:rsidR="00B726CE" w:rsidRDefault="00B726CE" w:rsidP="00B726CE">
      <w:pPr>
        <w:spacing w:after="0" w:line="240" w:lineRule="auto"/>
        <w:rPr>
          <w:rFonts w:cs="Arial"/>
          <w:i/>
          <w:sz w:val="24"/>
          <w:szCs w:val="24"/>
        </w:rPr>
      </w:pPr>
    </w:p>
    <w:p w14:paraId="1BC116EC" w14:textId="77777777" w:rsidR="00B726CE" w:rsidRPr="00BC50C6" w:rsidRDefault="00B726CE" w:rsidP="00B726CE">
      <w:pPr>
        <w:spacing w:after="0" w:line="240" w:lineRule="auto"/>
        <w:rPr>
          <w:rFonts w:cs="Arial"/>
          <w:sz w:val="24"/>
          <w:szCs w:val="24"/>
        </w:rPr>
      </w:pPr>
      <w:r w:rsidRPr="00BC50C6">
        <w:rPr>
          <w:rFonts w:cs="Arial"/>
          <w:i/>
          <w:sz w:val="24"/>
          <w:szCs w:val="24"/>
        </w:rPr>
        <w:t>Preparation</w:t>
      </w:r>
      <w:r w:rsidRPr="00BC50C6">
        <w:rPr>
          <w:rFonts w:cs="Arial"/>
          <w:sz w:val="24"/>
          <w:szCs w:val="24"/>
        </w:rPr>
        <w:t xml:space="preserve"> for class means reading the assigned readings &amp; reviewing all information required for that week. </w:t>
      </w:r>
      <w:r w:rsidRPr="00BC50C6">
        <w:rPr>
          <w:rFonts w:cs="Arial"/>
          <w:i/>
          <w:sz w:val="24"/>
          <w:szCs w:val="24"/>
        </w:rPr>
        <w:t>Attendance</w:t>
      </w:r>
      <w:r w:rsidRPr="00BC50C6">
        <w:rPr>
          <w:rFonts w:cs="Arial"/>
          <w:sz w:val="24"/>
          <w:szCs w:val="24"/>
        </w:rPr>
        <w:t xml:space="preserve"> in an online course means logging into Blackboard on a regular basis and </w:t>
      </w:r>
      <w:r w:rsidRPr="00BC50C6">
        <w:rPr>
          <w:rFonts w:cs="Arial"/>
          <w:i/>
          <w:sz w:val="24"/>
          <w:szCs w:val="24"/>
        </w:rPr>
        <w:t>participating</w:t>
      </w:r>
      <w:r w:rsidRPr="00BC50C6">
        <w:rPr>
          <w:rFonts w:cs="Arial"/>
          <w:sz w:val="24"/>
          <w:szCs w:val="24"/>
        </w:rPr>
        <w:t xml:space="preserve"> in the all of activities and assignments that are posted in the course.</w:t>
      </w:r>
    </w:p>
    <w:p w14:paraId="59991E0B" w14:textId="77777777" w:rsidR="00B726CE" w:rsidRPr="00BC50C6" w:rsidRDefault="00B726CE" w:rsidP="00B726CE">
      <w:pPr>
        <w:spacing w:after="0" w:line="240" w:lineRule="auto"/>
        <w:rPr>
          <w:rFonts w:cs="Arial"/>
          <w:b/>
          <w:sz w:val="24"/>
          <w:szCs w:val="24"/>
        </w:rPr>
      </w:pPr>
    </w:p>
    <w:p w14:paraId="622282AE" w14:textId="77777777" w:rsidR="00B726CE" w:rsidRPr="00BC50C6" w:rsidRDefault="00B726CE" w:rsidP="00B726CE">
      <w:pPr>
        <w:spacing w:after="0" w:line="240" w:lineRule="auto"/>
        <w:rPr>
          <w:rFonts w:cs="Arial"/>
          <w:sz w:val="24"/>
          <w:szCs w:val="24"/>
        </w:rPr>
      </w:pPr>
      <w:r w:rsidRPr="00BC50C6">
        <w:rPr>
          <w:rFonts w:cs="Arial"/>
          <w:b/>
          <w:sz w:val="24"/>
          <w:szCs w:val="24"/>
        </w:rPr>
        <w:t>Studying and Preparation Time</w:t>
      </w:r>
    </w:p>
    <w:p w14:paraId="60FC429F" w14:textId="77777777" w:rsidR="00B726CE" w:rsidRDefault="00B726CE" w:rsidP="00B726CE">
      <w:pPr>
        <w:spacing w:after="0" w:line="240" w:lineRule="auto"/>
        <w:rPr>
          <w:rFonts w:cs="Arial"/>
          <w:sz w:val="24"/>
          <w:szCs w:val="24"/>
        </w:rPr>
      </w:pPr>
    </w:p>
    <w:p w14:paraId="4894BFCD" w14:textId="77777777" w:rsidR="00B726CE" w:rsidRPr="00BC50C6" w:rsidRDefault="00B726CE" w:rsidP="00B726CE">
      <w:pPr>
        <w:spacing w:after="0" w:line="240" w:lineRule="auto"/>
        <w:rPr>
          <w:rFonts w:cs="Arial"/>
          <w:sz w:val="24"/>
          <w:szCs w:val="24"/>
        </w:rPr>
      </w:pPr>
      <w:r w:rsidRPr="00BC50C6">
        <w:rPr>
          <w:rFonts w:cs="Arial"/>
          <w:sz w:val="24"/>
          <w:szCs w:val="24"/>
        </w:rPr>
        <w:t xml:space="preserve">The course requires you to spend time preparing and completing assignments. A three-credit course normally requires 135 hours of student work. </w:t>
      </w:r>
      <w:r w:rsidR="007E457F" w:rsidRPr="00BC50C6">
        <w:rPr>
          <w:rFonts w:cs="Arial"/>
          <w:sz w:val="24"/>
          <w:szCs w:val="24"/>
        </w:rPr>
        <w:t>Therefore,</w:t>
      </w:r>
      <w:r w:rsidRPr="00BC50C6">
        <w:rPr>
          <w:rFonts w:cs="Arial"/>
          <w:sz w:val="24"/>
          <w:szCs w:val="24"/>
        </w:rPr>
        <w:t xml:space="preserve"> expect to spend approximately 9 hours a week preparing for and actively participating in this course. </w:t>
      </w:r>
      <w:r w:rsidRPr="00BC50C6">
        <w:rPr>
          <w:rFonts w:cs="Arial"/>
          <w:sz w:val="24"/>
          <w:szCs w:val="24"/>
        </w:rPr>
        <w:br/>
      </w:r>
    </w:p>
    <w:p w14:paraId="0D8F06D9" w14:textId="77777777" w:rsidR="00B726CE" w:rsidRDefault="00B726CE" w:rsidP="00B726CE">
      <w:pPr>
        <w:spacing w:after="0" w:line="240" w:lineRule="auto"/>
        <w:rPr>
          <w:rFonts w:cs="Arial"/>
          <w:sz w:val="24"/>
          <w:szCs w:val="24"/>
        </w:rPr>
      </w:pPr>
      <w:r>
        <w:rPr>
          <w:rFonts w:cs="Arial"/>
          <w:b/>
          <w:sz w:val="24"/>
          <w:szCs w:val="24"/>
        </w:rPr>
        <w:t>WEEKLY ASSIGNMENTS</w:t>
      </w:r>
    </w:p>
    <w:p w14:paraId="43067179" w14:textId="77777777" w:rsidR="00B726CE" w:rsidRPr="007A2196" w:rsidRDefault="00B726CE" w:rsidP="00B726CE">
      <w:pPr>
        <w:spacing w:after="0" w:line="240" w:lineRule="auto"/>
        <w:rPr>
          <w:rFonts w:cs="Arial"/>
          <w:sz w:val="24"/>
          <w:szCs w:val="24"/>
        </w:rPr>
      </w:pPr>
    </w:p>
    <w:p w14:paraId="693C0319" w14:textId="77777777" w:rsidR="00B726CE" w:rsidRPr="00BC50C6" w:rsidRDefault="00B726CE" w:rsidP="00B726CE">
      <w:pPr>
        <w:rPr>
          <w:sz w:val="24"/>
          <w:szCs w:val="24"/>
        </w:rPr>
      </w:pPr>
      <w:r w:rsidRPr="00BC50C6">
        <w:rPr>
          <w:sz w:val="24"/>
          <w:szCs w:val="24"/>
        </w:rPr>
        <w:t xml:space="preserve">Each week you must submit a weekly assignment.  The topic of each assignment is always the same: </w:t>
      </w:r>
    </w:p>
    <w:p w14:paraId="3E4FD59C" w14:textId="77777777" w:rsidR="00B726CE" w:rsidRPr="00BC50C6" w:rsidRDefault="00B726CE" w:rsidP="00B726CE">
      <w:pPr>
        <w:rPr>
          <w:b/>
          <w:sz w:val="24"/>
          <w:szCs w:val="24"/>
        </w:rPr>
      </w:pPr>
      <w:r w:rsidRPr="00BC50C6">
        <w:rPr>
          <w:b/>
          <w:sz w:val="24"/>
          <w:szCs w:val="24"/>
        </w:rPr>
        <w:t xml:space="preserve">“Referring to class materials from this week please discuss three things that in your opinion a community leader should know about impact cultural context may have on organization and effectiveness of community projects.” </w:t>
      </w:r>
    </w:p>
    <w:p w14:paraId="17C2A15C" w14:textId="77777777" w:rsidR="00B726CE" w:rsidRPr="00BC50C6" w:rsidRDefault="00B726CE" w:rsidP="00B726CE">
      <w:pPr>
        <w:rPr>
          <w:sz w:val="24"/>
          <w:szCs w:val="24"/>
        </w:rPr>
      </w:pPr>
      <w:r w:rsidRPr="00BC50C6">
        <w:rPr>
          <w:sz w:val="24"/>
          <w:szCs w:val="24"/>
        </w:rPr>
        <w:t>Each assignment is worth 10 points. To be considered for grading</w:t>
      </w:r>
      <w:r>
        <w:rPr>
          <w:sz w:val="24"/>
          <w:szCs w:val="24"/>
        </w:rPr>
        <w:t>,</w:t>
      </w:r>
      <w:r w:rsidRPr="00BC50C6">
        <w:rPr>
          <w:sz w:val="24"/>
          <w:szCs w:val="24"/>
        </w:rPr>
        <w:t xml:space="preserve"> and </w:t>
      </w:r>
      <w:r>
        <w:rPr>
          <w:sz w:val="24"/>
          <w:szCs w:val="24"/>
        </w:rPr>
        <w:t xml:space="preserve">to </w:t>
      </w:r>
      <w:r w:rsidRPr="00BC50C6">
        <w:rPr>
          <w:sz w:val="24"/>
          <w:szCs w:val="24"/>
        </w:rPr>
        <w:t>earn 7 points</w:t>
      </w:r>
      <w:r>
        <w:rPr>
          <w:sz w:val="24"/>
          <w:szCs w:val="24"/>
        </w:rPr>
        <w:t>,</w:t>
      </w:r>
      <w:r w:rsidRPr="00BC50C6">
        <w:rPr>
          <w:sz w:val="24"/>
          <w:szCs w:val="24"/>
        </w:rPr>
        <w:t xml:space="preserve"> assignment MUST BE </w:t>
      </w:r>
      <w:r w:rsidRPr="00BC50C6">
        <w:rPr>
          <w:b/>
          <w:sz w:val="24"/>
          <w:szCs w:val="24"/>
        </w:rPr>
        <w:t>AT LEAST</w:t>
      </w:r>
      <w:r w:rsidRPr="00BC50C6">
        <w:rPr>
          <w:sz w:val="24"/>
          <w:szCs w:val="24"/>
        </w:rPr>
        <w:t xml:space="preserve"> ONE PAGE LONG (ABOVE 500 WORDS), its content should reflect familiarity with relevant class materials, and contain a clear explanation why the knowledge acquired that week is important for a community leader. </w:t>
      </w:r>
    </w:p>
    <w:p w14:paraId="20B4F82D" w14:textId="77777777" w:rsidR="00B726CE" w:rsidRPr="00BC50C6" w:rsidRDefault="00B726CE" w:rsidP="00B726CE">
      <w:pPr>
        <w:rPr>
          <w:color w:val="111111"/>
          <w:sz w:val="24"/>
          <w:szCs w:val="24"/>
        </w:rPr>
      </w:pPr>
      <w:r w:rsidRPr="00BC50C6">
        <w:rPr>
          <w:sz w:val="24"/>
          <w:szCs w:val="24"/>
        </w:rPr>
        <w:t xml:space="preserve">An assignment will be graded with 0 points when it does not meet basic requirements described above. </w:t>
      </w:r>
      <w:r w:rsidRPr="00BC50C6">
        <w:rPr>
          <w:color w:val="111111"/>
          <w:sz w:val="24"/>
          <w:szCs w:val="24"/>
        </w:rPr>
        <w:t xml:space="preserve">Please notice that 0 does not mean you earned 0 points; it means that to earn full points you need to revise and resubmit the assignment. </w:t>
      </w:r>
    </w:p>
    <w:p w14:paraId="59A1A133" w14:textId="77777777" w:rsidR="00B726CE" w:rsidRPr="00BC50C6" w:rsidRDefault="00B726CE" w:rsidP="00B726CE">
      <w:pPr>
        <w:rPr>
          <w:sz w:val="24"/>
          <w:szCs w:val="24"/>
        </w:rPr>
      </w:pPr>
      <w:r w:rsidRPr="00BC50C6">
        <w:rPr>
          <w:sz w:val="24"/>
          <w:szCs w:val="24"/>
        </w:rPr>
        <w:t>Higher than 7 amount of points (8, 9 or 10) will depend on the quality of the content, and the length of the assignment (above the minimum that is 500 words).  Please see in Course Information on the Blackboard an example of assignment graded with 10 points.</w:t>
      </w:r>
    </w:p>
    <w:p w14:paraId="28B20CFA" w14:textId="77777777" w:rsidR="00B726CE" w:rsidRPr="00BC50C6" w:rsidRDefault="00B726CE" w:rsidP="00B726CE">
      <w:pPr>
        <w:shd w:val="clear" w:color="auto" w:fill="F4F4F4"/>
        <w:rPr>
          <w:color w:val="111111"/>
          <w:sz w:val="24"/>
          <w:szCs w:val="24"/>
        </w:rPr>
      </w:pPr>
      <w:r w:rsidRPr="00BC50C6">
        <w:rPr>
          <w:color w:val="111111"/>
          <w:sz w:val="24"/>
          <w:szCs w:val="24"/>
        </w:rPr>
        <w:t>Assignments will be graded the next day after the deadline. Late or revised assignments will be graded randomly during the session. </w:t>
      </w:r>
    </w:p>
    <w:p w14:paraId="51A8986E" w14:textId="77777777" w:rsidR="00B726CE" w:rsidRPr="00BC50C6" w:rsidRDefault="00B726CE" w:rsidP="00B726CE">
      <w:pPr>
        <w:spacing w:after="0" w:line="240" w:lineRule="auto"/>
        <w:rPr>
          <w:rFonts w:cs="Arial"/>
          <w:b/>
          <w:sz w:val="24"/>
          <w:szCs w:val="24"/>
        </w:rPr>
      </w:pPr>
      <w:r w:rsidRPr="00BC50C6">
        <w:rPr>
          <w:rFonts w:cs="Arial"/>
          <w:b/>
          <w:sz w:val="24"/>
          <w:szCs w:val="24"/>
        </w:rPr>
        <w:t>Submitting Assignments</w:t>
      </w:r>
    </w:p>
    <w:p w14:paraId="4BEC83FC" w14:textId="77777777" w:rsidR="00B726CE" w:rsidRPr="00BC50C6" w:rsidRDefault="00B726CE" w:rsidP="00B726CE">
      <w:pPr>
        <w:spacing w:after="0" w:line="240" w:lineRule="auto"/>
        <w:rPr>
          <w:rFonts w:cs="Arial"/>
          <w:b/>
          <w:sz w:val="24"/>
          <w:szCs w:val="24"/>
        </w:rPr>
      </w:pPr>
    </w:p>
    <w:p w14:paraId="4B903416" w14:textId="77777777" w:rsidR="00B726CE" w:rsidRPr="00BC50C6" w:rsidRDefault="00B726CE" w:rsidP="00B726CE">
      <w:pPr>
        <w:rPr>
          <w:b/>
          <w:color w:val="111111"/>
          <w:sz w:val="24"/>
          <w:szCs w:val="24"/>
        </w:rPr>
      </w:pPr>
      <w:r w:rsidRPr="00BC50C6">
        <w:rPr>
          <w:sz w:val="24"/>
          <w:szCs w:val="24"/>
        </w:rPr>
        <w:t xml:space="preserve">Each assignment should be uploaded to the Safe Assignment Folder at the bottom of weekly class materials by 11 PM on Monday following the relevant topic. For the late assignments 3 points will be deducted from the earned score. </w:t>
      </w:r>
      <w:r w:rsidRPr="00BC50C6">
        <w:rPr>
          <w:color w:val="111111"/>
          <w:sz w:val="24"/>
          <w:szCs w:val="24"/>
        </w:rPr>
        <w:t xml:space="preserve"> Late or revised assignments must be uploaded to the Safe Assignment Folder labeled </w:t>
      </w:r>
      <w:r w:rsidRPr="00BC50C6">
        <w:rPr>
          <w:b/>
          <w:color w:val="111111"/>
          <w:sz w:val="24"/>
          <w:szCs w:val="24"/>
        </w:rPr>
        <w:t xml:space="preserve">Assignment Late or Revised </w:t>
      </w:r>
      <w:r w:rsidRPr="00BC50C6">
        <w:rPr>
          <w:color w:val="111111"/>
          <w:sz w:val="24"/>
          <w:szCs w:val="24"/>
        </w:rPr>
        <w:t xml:space="preserve">by 11 PM on Monday one week after the original deadline for this assignment. </w:t>
      </w:r>
      <w:r w:rsidRPr="00BC50C6">
        <w:rPr>
          <w:b/>
          <w:color w:val="111111"/>
          <w:sz w:val="24"/>
          <w:szCs w:val="24"/>
        </w:rPr>
        <w:t>There is no option for revision of late assignments.</w:t>
      </w:r>
      <w:r>
        <w:rPr>
          <w:b/>
          <w:color w:val="111111"/>
          <w:sz w:val="24"/>
          <w:szCs w:val="24"/>
        </w:rPr>
        <w:t xml:space="preserve">  Assignments submitted after this second deadline will not be considered for grading, and you will receive 0 points.</w:t>
      </w:r>
    </w:p>
    <w:p w14:paraId="762B0C27" w14:textId="77777777" w:rsidR="00B726CE" w:rsidRPr="00BC50C6" w:rsidRDefault="00B726CE" w:rsidP="00B726CE">
      <w:pPr>
        <w:rPr>
          <w:b/>
          <w:color w:val="111111"/>
          <w:sz w:val="24"/>
          <w:szCs w:val="24"/>
        </w:rPr>
      </w:pPr>
      <w:r w:rsidRPr="00BC50C6">
        <w:rPr>
          <w:b/>
          <w:color w:val="111111"/>
          <w:sz w:val="24"/>
          <w:szCs w:val="24"/>
        </w:rPr>
        <w:t>Please look for detailed information about the deadlines in Study Guide for each week.</w:t>
      </w:r>
    </w:p>
    <w:p w14:paraId="6C7E1E0A" w14:textId="77777777" w:rsidR="00B726CE" w:rsidRPr="00BC50C6" w:rsidRDefault="00B726CE" w:rsidP="00B726CE">
      <w:pPr>
        <w:shd w:val="clear" w:color="auto" w:fill="F4F4F4"/>
        <w:rPr>
          <w:b/>
          <w:bCs/>
          <w:color w:val="111111"/>
          <w:sz w:val="24"/>
          <w:szCs w:val="24"/>
        </w:rPr>
      </w:pPr>
      <w:r w:rsidRPr="00BC50C6">
        <w:rPr>
          <w:b/>
          <w:bCs/>
          <w:color w:val="111111"/>
          <w:sz w:val="24"/>
          <w:szCs w:val="24"/>
        </w:rPr>
        <w:t>QUIZZES</w:t>
      </w:r>
    </w:p>
    <w:p w14:paraId="3D5358CC" w14:textId="77777777" w:rsidR="00B726CE" w:rsidRPr="00BC50C6" w:rsidRDefault="00B726CE" w:rsidP="00B726CE">
      <w:pPr>
        <w:shd w:val="clear" w:color="auto" w:fill="F4F4F4"/>
        <w:rPr>
          <w:color w:val="111111"/>
          <w:sz w:val="24"/>
          <w:szCs w:val="24"/>
        </w:rPr>
      </w:pPr>
      <w:r>
        <w:rPr>
          <w:color w:val="111111"/>
          <w:sz w:val="24"/>
          <w:szCs w:val="24"/>
        </w:rPr>
        <w:t>There are 14</w:t>
      </w:r>
      <w:r w:rsidRPr="00BC50C6">
        <w:rPr>
          <w:color w:val="111111"/>
          <w:sz w:val="24"/>
          <w:szCs w:val="24"/>
        </w:rPr>
        <w:t xml:space="preserve"> quizzes during the semester and they will be always on Monday</w:t>
      </w:r>
      <w:r>
        <w:rPr>
          <w:color w:val="111111"/>
          <w:sz w:val="24"/>
          <w:szCs w:val="24"/>
        </w:rPr>
        <w:t xml:space="preserve">. </w:t>
      </w:r>
      <w:r w:rsidRPr="00BC50C6">
        <w:rPr>
          <w:color w:val="111111"/>
          <w:sz w:val="24"/>
          <w:szCs w:val="24"/>
        </w:rPr>
        <w:t xml:space="preserve"> The purpose of the quizzes is to evaluate students’ familiarity with the content of class materials (videos and recommended readings.)</w:t>
      </w:r>
    </w:p>
    <w:p w14:paraId="41826AFE" w14:textId="77777777" w:rsidR="00B726CE" w:rsidRPr="00BC50C6" w:rsidRDefault="00B726CE" w:rsidP="00B726CE">
      <w:pPr>
        <w:shd w:val="clear" w:color="auto" w:fill="F4F4F4"/>
        <w:rPr>
          <w:color w:val="111111"/>
          <w:sz w:val="24"/>
          <w:szCs w:val="24"/>
        </w:rPr>
      </w:pPr>
      <w:r w:rsidRPr="00BC50C6">
        <w:rPr>
          <w:color w:val="111111"/>
          <w:sz w:val="24"/>
          <w:szCs w:val="24"/>
        </w:rPr>
        <w:t>Each quiz will contain 5 SHORT ESSAY questions each worth 2 points. The answers will be graded according to the following scale:  </w:t>
      </w:r>
    </w:p>
    <w:p w14:paraId="434F66CB" w14:textId="77777777" w:rsidR="00B726CE" w:rsidRPr="00BC50C6" w:rsidRDefault="00B726CE" w:rsidP="00B726CE">
      <w:pPr>
        <w:shd w:val="clear" w:color="auto" w:fill="F4F4F4"/>
        <w:rPr>
          <w:color w:val="111111"/>
          <w:sz w:val="24"/>
          <w:szCs w:val="24"/>
        </w:rPr>
      </w:pPr>
      <w:r w:rsidRPr="00BC50C6">
        <w:rPr>
          <w:color w:val="111111"/>
          <w:sz w:val="24"/>
          <w:szCs w:val="24"/>
        </w:rPr>
        <w:t>2 points - complete answer to the question containing definitions of key te</w:t>
      </w:r>
      <w:r>
        <w:rPr>
          <w:color w:val="111111"/>
          <w:sz w:val="24"/>
          <w:szCs w:val="24"/>
        </w:rPr>
        <w:t>rms, all relevant information, </w:t>
      </w:r>
      <w:r w:rsidRPr="00BC50C6">
        <w:rPr>
          <w:color w:val="111111"/>
          <w:sz w:val="24"/>
          <w:szCs w:val="24"/>
        </w:rPr>
        <w:t>and/or requested explanations or/and discussion of the issue;</w:t>
      </w:r>
    </w:p>
    <w:p w14:paraId="58274F63" w14:textId="77777777" w:rsidR="00B726CE" w:rsidRPr="00BC50C6" w:rsidRDefault="00B726CE" w:rsidP="00B726CE">
      <w:pPr>
        <w:shd w:val="clear" w:color="auto" w:fill="F4F4F4"/>
        <w:rPr>
          <w:color w:val="111111"/>
          <w:sz w:val="24"/>
          <w:szCs w:val="24"/>
        </w:rPr>
      </w:pPr>
      <w:r w:rsidRPr="00BC50C6">
        <w:rPr>
          <w:color w:val="111111"/>
          <w:sz w:val="24"/>
          <w:szCs w:val="24"/>
        </w:rPr>
        <w:t>1 point – partial answer containing most of relevant information but missing explanation or discussion of the issue; too brief answer;</w:t>
      </w:r>
    </w:p>
    <w:p w14:paraId="771D7A67" w14:textId="77777777" w:rsidR="00B726CE" w:rsidRPr="00BC50C6" w:rsidRDefault="00B726CE" w:rsidP="00B726CE">
      <w:pPr>
        <w:shd w:val="clear" w:color="auto" w:fill="F4F4F4"/>
        <w:rPr>
          <w:color w:val="111111"/>
          <w:sz w:val="24"/>
          <w:szCs w:val="24"/>
        </w:rPr>
      </w:pPr>
      <w:r w:rsidRPr="00BC50C6">
        <w:rPr>
          <w:color w:val="111111"/>
          <w:sz w:val="24"/>
          <w:szCs w:val="24"/>
        </w:rPr>
        <w:t>0 points – wrong information, wrong explanation, too brief answer.</w:t>
      </w:r>
    </w:p>
    <w:p w14:paraId="40EDC1C5" w14:textId="77777777" w:rsidR="00B726CE" w:rsidRPr="00BC50C6" w:rsidRDefault="00B726CE" w:rsidP="00B726CE">
      <w:pPr>
        <w:shd w:val="clear" w:color="auto" w:fill="F4F4F4"/>
        <w:rPr>
          <w:color w:val="111111"/>
          <w:sz w:val="24"/>
          <w:szCs w:val="24"/>
        </w:rPr>
      </w:pPr>
      <w:r w:rsidRPr="00BC50C6">
        <w:rPr>
          <w:color w:val="111111"/>
          <w:sz w:val="24"/>
          <w:szCs w:val="24"/>
        </w:rPr>
        <w:t xml:space="preserve">Quizzes will be graded the next day after the quiz. </w:t>
      </w:r>
    </w:p>
    <w:p w14:paraId="7C2F823F" w14:textId="77777777" w:rsidR="00B726CE" w:rsidRPr="00BC50C6" w:rsidRDefault="00B726CE" w:rsidP="00B726CE">
      <w:pPr>
        <w:shd w:val="clear" w:color="auto" w:fill="F4F4F4"/>
        <w:rPr>
          <w:color w:val="111111"/>
          <w:sz w:val="24"/>
          <w:szCs w:val="24"/>
        </w:rPr>
      </w:pPr>
    </w:p>
    <w:p w14:paraId="45A4A95E" w14:textId="77777777" w:rsidR="00B726CE" w:rsidRPr="00BC50C6" w:rsidRDefault="00B726CE" w:rsidP="00B726CE">
      <w:pPr>
        <w:rPr>
          <w:b/>
          <w:sz w:val="24"/>
          <w:szCs w:val="24"/>
        </w:rPr>
      </w:pPr>
      <w:r w:rsidRPr="00BC50C6">
        <w:rPr>
          <w:b/>
          <w:sz w:val="24"/>
          <w:szCs w:val="24"/>
        </w:rPr>
        <w:t>SEMESTER PAP</w:t>
      </w:r>
      <w:r>
        <w:rPr>
          <w:b/>
          <w:sz w:val="24"/>
          <w:szCs w:val="24"/>
        </w:rPr>
        <w:t>ER (only for graduate students)</w:t>
      </w:r>
    </w:p>
    <w:p w14:paraId="59024600" w14:textId="77777777" w:rsidR="00B726CE" w:rsidRPr="00BC50C6" w:rsidRDefault="00B726CE" w:rsidP="00B726CE">
      <w:pPr>
        <w:rPr>
          <w:b/>
          <w:sz w:val="24"/>
          <w:szCs w:val="24"/>
        </w:rPr>
      </w:pPr>
      <w:r w:rsidRPr="00BC50C6">
        <w:rPr>
          <w:sz w:val="24"/>
          <w:szCs w:val="24"/>
        </w:rPr>
        <w:t xml:space="preserve">Semester paper is worth 120 points and its </w:t>
      </w:r>
      <w:r w:rsidRPr="00BC50C6">
        <w:rPr>
          <w:rFonts w:eastAsia="Calibri"/>
          <w:sz w:val="24"/>
          <w:szCs w:val="24"/>
        </w:rPr>
        <w:t>topic is:</w:t>
      </w:r>
    </w:p>
    <w:p w14:paraId="47445972" w14:textId="77777777" w:rsidR="00B726CE" w:rsidRPr="00BC50C6" w:rsidRDefault="00B726CE" w:rsidP="00B726CE">
      <w:pPr>
        <w:spacing w:before="100" w:beforeAutospacing="1" w:after="100" w:afterAutospacing="1"/>
        <w:rPr>
          <w:rFonts w:eastAsia="Calibri"/>
          <w:sz w:val="24"/>
          <w:szCs w:val="24"/>
        </w:rPr>
      </w:pPr>
      <w:r w:rsidRPr="00BC50C6">
        <w:rPr>
          <w:rFonts w:eastAsia="Calibri"/>
          <w:b/>
          <w:bCs/>
          <w:sz w:val="24"/>
          <w:szCs w:val="24"/>
        </w:rPr>
        <w:t>Guidelines for Community Leaders; What a Community Leader Should Know about the Impact of Cultural Context on Organization and Effectiveness of Community Programs. </w:t>
      </w:r>
    </w:p>
    <w:p w14:paraId="24285663" w14:textId="77777777" w:rsidR="00B726CE" w:rsidRPr="00BC50C6" w:rsidRDefault="00B726CE" w:rsidP="00B726CE">
      <w:pPr>
        <w:spacing w:before="100" w:beforeAutospacing="1" w:after="100" w:afterAutospacing="1"/>
        <w:rPr>
          <w:rFonts w:eastAsia="Calibri"/>
          <w:b/>
          <w:sz w:val="24"/>
          <w:szCs w:val="24"/>
          <w:u w:val="single"/>
        </w:rPr>
      </w:pPr>
      <w:r w:rsidRPr="00BC50C6">
        <w:rPr>
          <w:rFonts w:eastAsia="Calibri"/>
          <w:sz w:val="24"/>
          <w:szCs w:val="24"/>
        </w:rPr>
        <w:t>The content of the paper should summarize your weekly assignments and discuss them in the context of readings. The paper should be at least 6 pages long (font 12, 1.5 space). You should attach to your paper copies of all your weekly assignments (if you missed any of the assignments</w:t>
      </w:r>
      <w:r>
        <w:rPr>
          <w:rFonts w:eastAsia="Calibri"/>
          <w:sz w:val="24"/>
          <w:szCs w:val="24"/>
        </w:rPr>
        <w:t>,</w:t>
      </w:r>
      <w:r w:rsidRPr="00BC50C6">
        <w:rPr>
          <w:rFonts w:eastAsia="Calibri"/>
          <w:sz w:val="24"/>
          <w:szCs w:val="24"/>
        </w:rPr>
        <w:t xml:space="preserve"> you must write it and</w:t>
      </w:r>
      <w:r>
        <w:rPr>
          <w:rFonts w:eastAsia="Calibri"/>
          <w:sz w:val="24"/>
          <w:szCs w:val="24"/>
        </w:rPr>
        <w:t xml:space="preserve"> </w:t>
      </w:r>
      <w:r w:rsidRPr="00BC50C6">
        <w:rPr>
          <w:rFonts w:eastAsia="Calibri"/>
          <w:sz w:val="24"/>
          <w:szCs w:val="24"/>
        </w:rPr>
        <w:t>attach to the paper)</w:t>
      </w:r>
      <w:r>
        <w:rPr>
          <w:rFonts w:eastAsia="Calibri"/>
          <w:sz w:val="24"/>
          <w:szCs w:val="24"/>
        </w:rPr>
        <w:t>,</w:t>
      </w:r>
      <w:r w:rsidRPr="00BC50C6">
        <w:rPr>
          <w:rFonts w:eastAsia="Calibri"/>
          <w:sz w:val="24"/>
          <w:szCs w:val="24"/>
        </w:rPr>
        <w:t xml:space="preserve"> and submit everything as </w:t>
      </w:r>
      <w:r w:rsidRPr="00BC50C6">
        <w:rPr>
          <w:rFonts w:eastAsia="Calibri"/>
          <w:b/>
          <w:sz w:val="24"/>
          <w:szCs w:val="24"/>
          <w:u w:val="single"/>
        </w:rPr>
        <w:t>one file.</w:t>
      </w:r>
    </w:p>
    <w:p w14:paraId="3A86E3FD" w14:textId="77777777" w:rsidR="00B726CE" w:rsidRDefault="00B726CE" w:rsidP="00B726CE">
      <w:pPr>
        <w:shd w:val="clear" w:color="auto" w:fill="F4F4F4"/>
        <w:spacing w:before="100" w:beforeAutospacing="1" w:after="240"/>
        <w:rPr>
          <w:rFonts w:eastAsia="Calibri"/>
          <w:sz w:val="24"/>
          <w:szCs w:val="24"/>
        </w:rPr>
      </w:pPr>
      <w:r w:rsidRPr="00BC50C6">
        <w:rPr>
          <w:rFonts w:eastAsia="Calibri"/>
          <w:b/>
          <w:bCs/>
          <w:color w:val="111111"/>
          <w:sz w:val="24"/>
          <w:szCs w:val="24"/>
        </w:rPr>
        <w:t>THE DEADLINE FOR SUBMITTING THE PAPER IS 11 PM THE LAST DAY OF FINAL EXAMS. PAPERS SUBMITTED AFTER THIS DEADLINE WILL NOT BE CONSIDERED FOR GRADING THIS SEMESTER. </w:t>
      </w:r>
    </w:p>
    <w:p w14:paraId="63E53A73" w14:textId="77777777" w:rsidR="00B726CE" w:rsidRDefault="00B726CE" w:rsidP="00B726CE">
      <w:pPr>
        <w:shd w:val="clear" w:color="auto" w:fill="F4F4F4"/>
        <w:spacing w:before="100" w:beforeAutospacing="1" w:after="240"/>
        <w:rPr>
          <w:rFonts w:eastAsia="Calibri"/>
          <w:sz w:val="24"/>
          <w:szCs w:val="24"/>
        </w:rPr>
      </w:pPr>
      <w:r w:rsidRPr="00BC50C6">
        <w:rPr>
          <w:rFonts w:eastAsia="Calibri"/>
          <w:b/>
          <w:bCs/>
          <w:color w:val="111111"/>
          <w:sz w:val="24"/>
          <w:szCs w:val="24"/>
        </w:rPr>
        <w:t>The paper should contain</w:t>
      </w:r>
      <w:r w:rsidRPr="00BC50C6">
        <w:rPr>
          <w:rFonts w:eastAsia="Calibri"/>
          <w:color w:val="111111"/>
          <w:sz w:val="24"/>
          <w:szCs w:val="24"/>
        </w:rPr>
        <w:t>:</w:t>
      </w:r>
    </w:p>
    <w:p w14:paraId="6C0029F0" w14:textId="77777777" w:rsidR="00B726CE" w:rsidRDefault="00B726CE" w:rsidP="00B726CE">
      <w:pPr>
        <w:shd w:val="clear" w:color="auto" w:fill="F4F4F4"/>
        <w:spacing w:after="0" w:line="240" w:lineRule="auto"/>
        <w:rPr>
          <w:rFonts w:eastAsia="Calibri"/>
          <w:color w:val="111111"/>
          <w:sz w:val="24"/>
          <w:szCs w:val="24"/>
        </w:rPr>
      </w:pPr>
      <w:r w:rsidRPr="00BC50C6">
        <w:rPr>
          <w:rFonts w:eastAsia="Calibri"/>
          <w:color w:val="111111"/>
          <w:sz w:val="24"/>
          <w:szCs w:val="24"/>
        </w:rPr>
        <w:t>1.</w:t>
      </w:r>
      <w:r w:rsidRPr="00BC50C6">
        <w:rPr>
          <w:rFonts w:eastAsia="Calibri"/>
          <w:color w:val="111111"/>
          <w:sz w:val="24"/>
          <w:szCs w:val="24"/>
          <w:bdr w:val="none" w:sz="0" w:space="0" w:color="auto" w:frame="1"/>
        </w:rPr>
        <w:t>    </w:t>
      </w:r>
      <w:r w:rsidRPr="00BC50C6">
        <w:rPr>
          <w:rFonts w:eastAsia="Calibri"/>
          <w:color w:val="111111"/>
          <w:sz w:val="24"/>
          <w:szCs w:val="24"/>
        </w:rPr>
        <w:t> Introduction </w:t>
      </w:r>
    </w:p>
    <w:p w14:paraId="5D55C60F" w14:textId="77777777" w:rsidR="00B726CE" w:rsidRDefault="00B726CE" w:rsidP="00B726CE">
      <w:pPr>
        <w:shd w:val="clear" w:color="auto" w:fill="F4F4F4"/>
        <w:spacing w:after="0" w:line="240" w:lineRule="auto"/>
        <w:rPr>
          <w:rFonts w:eastAsia="Calibri"/>
          <w:sz w:val="24"/>
          <w:szCs w:val="24"/>
        </w:rPr>
      </w:pPr>
    </w:p>
    <w:p w14:paraId="3E9C209D" w14:textId="77777777" w:rsidR="00B726CE" w:rsidRPr="00D265FE" w:rsidRDefault="00B726CE" w:rsidP="00B726CE">
      <w:pPr>
        <w:pStyle w:val="ListParagraph"/>
        <w:numPr>
          <w:ilvl w:val="0"/>
          <w:numId w:val="7"/>
        </w:numPr>
        <w:shd w:val="clear" w:color="auto" w:fill="F4F4F4"/>
        <w:rPr>
          <w:rFonts w:eastAsia="Calibri"/>
          <w:color w:val="auto"/>
          <w:sz w:val="24"/>
          <w:szCs w:val="24"/>
        </w:rPr>
      </w:pPr>
      <w:r w:rsidRPr="00D265FE">
        <w:rPr>
          <w:iCs/>
          <w:color w:val="111111"/>
          <w:sz w:val="24"/>
          <w:szCs w:val="24"/>
        </w:rPr>
        <w:t>Description</w:t>
      </w:r>
      <w:r>
        <w:rPr>
          <w:iCs/>
          <w:color w:val="111111"/>
          <w:sz w:val="24"/>
          <w:szCs w:val="24"/>
        </w:rPr>
        <w:t xml:space="preserve"> of the objectives of the paper</w:t>
      </w:r>
    </w:p>
    <w:p w14:paraId="069C07D9" w14:textId="77777777" w:rsidR="00B726CE" w:rsidRPr="00D265FE" w:rsidRDefault="00B726CE" w:rsidP="00B726CE">
      <w:pPr>
        <w:pStyle w:val="ListParagraph"/>
        <w:numPr>
          <w:ilvl w:val="0"/>
          <w:numId w:val="7"/>
        </w:numPr>
        <w:shd w:val="clear" w:color="auto" w:fill="F4F4F4"/>
        <w:rPr>
          <w:rFonts w:eastAsia="Calibri"/>
          <w:color w:val="auto"/>
          <w:sz w:val="24"/>
          <w:szCs w:val="24"/>
        </w:rPr>
      </w:pPr>
      <w:r w:rsidRPr="00D265FE">
        <w:rPr>
          <w:iCs/>
          <w:color w:val="111111"/>
          <w:sz w:val="24"/>
          <w:szCs w:val="24"/>
        </w:rPr>
        <w:t>General characteristic of the concept of cultural context;</w:t>
      </w:r>
    </w:p>
    <w:p w14:paraId="2AE5B705" w14:textId="77777777" w:rsidR="00B726CE" w:rsidRPr="00041D79" w:rsidRDefault="00B726CE" w:rsidP="00B726CE">
      <w:pPr>
        <w:pStyle w:val="ListParagraph"/>
        <w:numPr>
          <w:ilvl w:val="0"/>
          <w:numId w:val="7"/>
        </w:numPr>
        <w:shd w:val="clear" w:color="auto" w:fill="F4F4F4"/>
        <w:rPr>
          <w:rFonts w:eastAsia="Calibri"/>
          <w:color w:val="auto"/>
          <w:sz w:val="24"/>
          <w:szCs w:val="24"/>
        </w:rPr>
      </w:pPr>
      <w:r w:rsidRPr="00D265FE">
        <w:rPr>
          <w:iCs/>
          <w:color w:val="111111"/>
          <w:sz w:val="24"/>
          <w:szCs w:val="24"/>
        </w:rPr>
        <w:t>General characteristic of community leadership;</w:t>
      </w:r>
      <w:r w:rsidRPr="00D265FE">
        <w:rPr>
          <w:color w:val="111111"/>
          <w:sz w:val="24"/>
          <w:szCs w:val="24"/>
        </w:rPr>
        <w:t> </w:t>
      </w:r>
    </w:p>
    <w:p w14:paraId="49AB1495" w14:textId="77777777" w:rsidR="00B726CE" w:rsidRPr="00041D79" w:rsidRDefault="00B726CE" w:rsidP="00B726CE">
      <w:pPr>
        <w:shd w:val="clear" w:color="auto" w:fill="F4F4F4"/>
        <w:ind w:left="360"/>
        <w:rPr>
          <w:rFonts w:eastAsia="Calibri"/>
          <w:sz w:val="24"/>
          <w:szCs w:val="24"/>
        </w:rPr>
      </w:pPr>
    </w:p>
    <w:p w14:paraId="434162D5" w14:textId="77777777" w:rsidR="00B726CE" w:rsidRPr="00BC50C6" w:rsidRDefault="00B726CE" w:rsidP="00B726CE">
      <w:pPr>
        <w:shd w:val="clear" w:color="auto" w:fill="F4F4F4"/>
        <w:spacing w:after="0" w:line="240" w:lineRule="auto"/>
        <w:rPr>
          <w:rFonts w:eastAsia="Calibri"/>
          <w:sz w:val="24"/>
          <w:szCs w:val="24"/>
        </w:rPr>
      </w:pPr>
      <w:r w:rsidRPr="00BC50C6">
        <w:rPr>
          <w:rFonts w:eastAsia="Calibri"/>
          <w:color w:val="111111"/>
          <w:sz w:val="24"/>
          <w:szCs w:val="24"/>
        </w:rPr>
        <w:t>2.  Summary of the most important things you have learned during semester (</w:t>
      </w:r>
      <w:r w:rsidRPr="00BC50C6">
        <w:rPr>
          <w:rFonts w:eastAsia="Calibri"/>
          <w:i/>
          <w:iCs/>
          <w:color w:val="111111"/>
          <w:sz w:val="24"/>
          <w:szCs w:val="24"/>
        </w:rPr>
        <w:t>based on your weekly assignments)</w:t>
      </w:r>
      <w:r w:rsidRPr="00BC50C6">
        <w:rPr>
          <w:rFonts w:eastAsia="Calibri"/>
          <w:color w:val="111111"/>
          <w:sz w:val="24"/>
          <w:szCs w:val="24"/>
        </w:rPr>
        <w:t>   </w:t>
      </w:r>
    </w:p>
    <w:p w14:paraId="3E7962E4" w14:textId="77777777" w:rsidR="00B726CE" w:rsidRPr="00BC50C6" w:rsidRDefault="00B726CE" w:rsidP="00B726CE">
      <w:pPr>
        <w:shd w:val="clear" w:color="auto" w:fill="F4F4F4"/>
        <w:spacing w:after="0" w:line="240" w:lineRule="auto"/>
        <w:ind w:left="360" w:hanging="360"/>
        <w:rPr>
          <w:rFonts w:eastAsia="Calibri"/>
          <w:sz w:val="24"/>
          <w:szCs w:val="24"/>
        </w:rPr>
      </w:pPr>
      <w:r w:rsidRPr="00BC50C6">
        <w:rPr>
          <w:rFonts w:eastAsia="Calibri"/>
          <w:color w:val="111111"/>
          <w:sz w:val="24"/>
          <w:szCs w:val="24"/>
        </w:rPr>
        <w:t>3.</w:t>
      </w:r>
      <w:r w:rsidRPr="00BC50C6">
        <w:rPr>
          <w:rFonts w:eastAsia="Calibri"/>
          <w:color w:val="111111"/>
          <w:sz w:val="24"/>
          <w:szCs w:val="24"/>
          <w:bdr w:val="none" w:sz="0" w:space="0" w:color="auto" w:frame="1"/>
        </w:rPr>
        <w:t>  Guidelines for</w:t>
      </w:r>
      <w:r w:rsidRPr="00BC50C6">
        <w:rPr>
          <w:rFonts w:eastAsia="Calibri"/>
          <w:sz w:val="24"/>
          <w:szCs w:val="24"/>
        </w:rPr>
        <w:t xml:space="preserve"> </w:t>
      </w:r>
      <w:r w:rsidRPr="00BC50C6">
        <w:rPr>
          <w:rFonts w:eastAsia="Calibri"/>
          <w:color w:val="111111"/>
          <w:sz w:val="24"/>
          <w:szCs w:val="24"/>
        </w:rPr>
        <w:t>community leaders (</w:t>
      </w:r>
      <w:r w:rsidRPr="00BC50C6">
        <w:rPr>
          <w:rFonts w:eastAsia="Calibri"/>
          <w:i/>
          <w:iCs/>
          <w:color w:val="111111"/>
          <w:sz w:val="24"/>
          <w:szCs w:val="24"/>
        </w:rPr>
        <w:t>in a bullet format</w:t>
      </w:r>
      <w:r w:rsidRPr="00BC50C6">
        <w:rPr>
          <w:rFonts w:eastAsia="Calibri"/>
          <w:color w:val="111111"/>
          <w:sz w:val="24"/>
          <w:szCs w:val="24"/>
        </w:rPr>
        <w:t>)</w:t>
      </w:r>
    </w:p>
    <w:p w14:paraId="51D392AE" w14:textId="77777777" w:rsidR="00B726CE" w:rsidRPr="00BC50C6" w:rsidRDefault="00B726CE" w:rsidP="00B726CE">
      <w:pPr>
        <w:shd w:val="clear" w:color="auto" w:fill="F4F4F4"/>
        <w:spacing w:after="0" w:line="240" w:lineRule="auto"/>
        <w:rPr>
          <w:rFonts w:eastAsia="Calibri"/>
          <w:sz w:val="24"/>
          <w:szCs w:val="24"/>
        </w:rPr>
      </w:pPr>
      <w:r w:rsidRPr="00BC50C6">
        <w:rPr>
          <w:rFonts w:eastAsia="Calibri"/>
          <w:color w:val="111111"/>
          <w:sz w:val="24"/>
          <w:szCs w:val="24"/>
        </w:rPr>
        <w:t>4.  List of readings you would recommend to community leaders. </w:t>
      </w:r>
    </w:p>
    <w:p w14:paraId="3CAEEC7C" w14:textId="77777777" w:rsidR="00B726CE" w:rsidRPr="00486D97" w:rsidRDefault="00B726CE" w:rsidP="00B726CE">
      <w:pPr>
        <w:shd w:val="clear" w:color="auto" w:fill="F4F4F4"/>
        <w:spacing w:before="100" w:beforeAutospacing="1" w:after="100" w:afterAutospacing="1"/>
        <w:rPr>
          <w:rFonts w:eastAsia="Calibri"/>
          <w:sz w:val="24"/>
          <w:szCs w:val="24"/>
        </w:rPr>
      </w:pPr>
      <w:r w:rsidRPr="00BC50C6">
        <w:rPr>
          <w:rFonts w:eastAsia="Calibri"/>
          <w:b/>
          <w:bCs/>
          <w:color w:val="444444"/>
          <w:sz w:val="24"/>
          <w:szCs w:val="24"/>
          <w:bdr w:val="none" w:sz="0" w:space="0" w:color="auto" w:frame="1"/>
          <w:shd w:val="clear" w:color="auto" w:fill="FFFFFF"/>
        </w:rPr>
        <w:t>Please notice that the fact that you have earned 100% of points for weekly assignments doesn't automatically mean that you will receive 100% for the final paper. These 150 points are for writing a good quality summary translating what you have learned during the semester into the</w:t>
      </w:r>
      <w:r>
        <w:rPr>
          <w:rFonts w:eastAsia="Calibri"/>
          <w:b/>
          <w:bCs/>
          <w:color w:val="444444"/>
          <w:sz w:val="24"/>
          <w:szCs w:val="24"/>
          <w:bdr w:val="none" w:sz="0" w:space="0" w:color="auto" w:frame="1"/>
          <w:shd w:val="clear" w:color="auto" w:fill="FFFFFF"/>
        </w:rPr>
        <w:t xml:space="preserve"> guidelines for community leader.</w:t>
      </w:r>
    </w:p>
    <w:p w14:paraId="1DB331A2" w14:textId="77777777" w:rsidR="00B726CE" w:rsidRDefault="00B726CE" w:rsidP="007E457F">
      <w:pPr>
        <w:pStyle w:val="Heading1"/>
        <w:spacing w:before="0" w:after="0" w:line="240" w:lineRule="auto"/>
        <w:rPr>
          <w:rFonts w:asciiTheme="minorHAnsi" w:hAnsiTheme="minorHAnsi" w:cs="Arial"/>
          <w:sz w:val="24"/>
          <w:szCs w:val="24"/>
        </w:rPr>
      </w:pPr>
      <w:r>
        <w:rPr>
          <w:rFonts w:asciiTheme="minorHAnsi" w:hAnsiTheme="minorHAnsi" w:cs="Arial"/>
          <w:sz w:val="24"/>
          <w:szCs w:val="24"/>
        </w:rPr>
        <w:t>WEEKLY BLOG</w:t>
      </w:r>
    </w:p>
    <w:p w14:paraId="7E83CC7E" w14:textId="77777777" w:rsidR="007E457F" w:rsidRPr="007E457F" w:rsidRDefault="007E457F" w:rsidP="007E457F"/>
    <w:p w14:paraId="21490A44" w14:textId="77777777" w:rsidR="00B726CE" w:rsidRPr="00041D79" w:rsidRDefault="00B726CE" w:rsidP="00B726CE">
      <w:r>
        <w:t>Participation in the weekly blog is optional, and at the end of the semester will be considered as a merit for an extra credit (please see below). Each blog will be accessible only for two weeks</w:t>
      </w:r>
    </w:p>
    <w:p w14:paraId="0A1B9C5C" w14:textId="77777777" w:rsidR="00B726CE" w:rsidRDefault="00B726CE" w:rsidP="00B726CE">
      <w:pPr>
        <w:pStyle w:val="Heading1"/>
        <w:spacing w:before="0" w:after="0" w:line="240" w:lineRule="auto"/>
        <w:rPr>
          <w:rFonts w:asciiTheme="minorHAnsi" w:hAnsiTheme="minorHAnsi" w:cs="Arial"/>
          <w:sz w:val="24"/>
          <w:szCs w:val="24"/>
        </w:rPr>
      </w:pPr>
    </w:p>
    <w:p w14:paraId="604A3E1A" w14:textId="77777777" w:rsidR="00B726CE" w:rsidRPr="00BC50C6" w:rsidRDefault="00B726CE" w:rsidP="00B726CE">
      <w:pPr>
        <w:pStyle w:val="Heading1"/>
        <w:spacing w:before="0" w:after="0" w:line="240" w:lineRule="auto"/>
        <w:rPr>
          <w:rFonts w:asciiTheme="minorHAnsi" w:hAnsiTheme="minorHAnsi" w:cs="Arial"/>
          <w:sz w:val="24"/>
          <w:szCs w:val="24"/>
        </w:rPr>
      </w:pPr>
      <w:r>
        <w:rPr>
          <w:rFonts w:asciiTheme="minorHAnsi" w:hAnsiTheme="minorHAnsi" w:cs="Arial"/>
          <w:sz w:val="24"/>
          <w:szCs w:val="24"/>
        </w:rPr>
        <w:t>COURSE GRADING</w:t>
      </w:r>
    </w:p>
    <w:p w14:paraId="1B3D4CA1" w14:textId="77777777" w:rsidR="00B726CE" w:rsidRDefault="00B726CE" w:rsidP="00B726CE">
      <w:pPr>
        <w:spacing w:after="0" w:line="240" w:lineRule="auto"/>
        <w:rPr>
          <w:rFonts w:cs="Arial"/>
          <w:sz w:val="24"/>
          <w:szCs w:val="24"/>
        </w:rPr>
      </w:pPr>
    </w:p>
    <w:p w14:paraId="19B18685" w14:textId="77777777" w:rsidR="00B726CE" w:rsidRPr="00622151" w:rsidRDefault="00B726CE" w:rsidP="00B726CE">
      <w:pPr>
        <w:rPr>
          <w:sz w:val="24"/>
          <w:szCs w:val="24"/>
        </w:rPr>
      </w:pPr>
      <w:r w:rsidRPr="00622151">
        <w:rPr>
          <w:sz w:val="24"/>
          <w:szCs w:val="24"/>
        </w:rPr>
        <w:t>U</w:t>
      </w:r>
      <w:r w:rsidRPr="00622151">
        <w:rPr>
          <w:b/>
          <w:sz w:val="24"/>
          <w:szCs w:val="24"/>
        </w:rPr>
        <w:t xml:space="preserve">ndergraduate students </w:t>
      </w:r>
      <w:r>
        <w:rPr>
          <w:sz w:val="24"/>
          <w:szCs w:val="24"/>
        </w:rPr>
        <w:t>can earn up to earn up to 280</w:t>
      </w:r>
      <w:r w:rsidRPr="00622151">
        <w:rPr>
          <w:sz w:val="24"/>
          <w:szCs w:val="24"/>
        </w:rPr>
        <w:t xml:space="preserve"> points </w:t>
      </w:r>
      <w:r>
        <w:rPr>
          <w:sz w:val="24"/>
          <w:szCs w:val="24"/>
        </w:rPr>
        <w:t>for the following tasks</w:t>
      </w:r>
      <w:r w:rsidRPr="00622151">
        <w:rPr>
          <w:sz w:val="24"/>
          <w:szCs w:val="24"/>
        </w:rPr>
        <w:t>:</w:t>
      </w:r>
    </w:p>
    <w:p w14:paraId="4A82617A" w14:textId="77777777" w:rsidR="00B726CE" w:rsidRPr="00622151" w:rsidRDefault="00B726CE" w:rsidP="00B726CE">
      <w:pPr>
        <w:numPr>
          <w:ilvl w:val="0"/>
          <w:numId w:val="6"/>
        </w:numPr>
        <w:spacing w:after="0" w:line="240" w:lineRule="auto"/>
        <w:rPr>
          <w:sz w:val="24"/>
          <w:szCs w:val="24"/>
        </w:rPr>
      </w:pPr>
      <w:r>
        <w:rPr>
          <w:sz w:val="24"/>
          <w:szCs w:val="24"/>
        </w:rPr>
        <w:t>Weekly assignments</w:t>
      </w:r>
      <w:r w:rsidRPr="00622151">
        <w:rPr>
          <w:sz w:val="24"/>
          <w:szCs w:val="24"/>
        </w:rPr>
        <w:t xml:space="preserve"> on the content of class materials </w:t>
      </w:r>
      <w:r>
        <w:rPr>
          <w:sz w:val="24"/>
          <w:szCs w:val="24"/>
        </w:rPr>
        <w:t>constitute 50% of the grade; there are 14</w:t>
      </w:r>
      <w:r w:rsidRPr="00622151">
        <w:rPr>
          <w:sz w:val="24"/>
          <w:szCs w:val="24"/>
        </w:rPr>
        <w:t xml:space="preserve"> of them, each worth up to 10 points</w:t>
      </w:r>
      <w:r>
        <w:rPr>
          <w:sz w:val="24"/>
          <w:szCs w:val="24"/>
        </w:rPr>
        <w:t>,</w:t>
      </w:r>
      <w:r w:rsidRPr="00622151">
        <w:rPr>
          <w:sz w:val="24"/>
          <w:szCs w:val="24"/>
        </w:rPr>
        <w:t xml:space="preserve"> total </w:t>
      </w:r>
      <w:r>
        <w:rPr>
          <w:sz w:val="24"/>
          <w:szCs w:val="24"/>
        </w:rPr>
        <w:t>possible 140 points</w:t>
      </w:r>
      <w:r w:rsidRPr="00622151">
        <w:rPr>
          <w:sz w:val="24"/>
          <w:szCs w:val="24"/>
        </w:rPr>
        <w:t>.</w:t>
      </w:r>
    </w:p>
    <w:p w14:paraId="06E251E7" w14:textId="77777777" w:rsidR="00B726CE" w:rsidRDefault="00B726CE" w:rsidP="00B726CE">
      <w:pPr>
        <w:numPr>
          <w:ilvl w:val="0"/>
          <w:numId w:val="6"/>
        </w:numPr>
        <w:spacing w:after="0" w:line="240" w:lineRule="auto"/>
        <w:rPr>
          <w:sz w:val="24"/>
          <w:szCs w:val="24"/>
        </w:rPr>
      </w:pPr>
      <w:r>
        <w:rPr>
          <w:sz w:val="24"/>
          <w:szCs w:val="24"/>
        </w:rPr>
        <w:t>W</w:t>
      </w:r>
      <w:r w:rsidRPr="00622151">
        <w:rPr>
          <w:sz w:val="24"/>
          <w:szCs w:val="24"/>
        </w:rPr>
        <w:t xml:space="preserve">eekly quizzes testing familiarity with class materials </w:t>
      </w:r>
      <w:r>
        <w:rPr>
          <w:sz w:val="24"/>
          <w:szCs w:val="24"/>
        </w:rPr>
        <w:t xml:space="preserve">constitute another 50% of the grade; there are 14 of them, </w:t>
      </w:r>
      <w:r w:rsidRPr="00622151">
        <w:rPr>
          <w:sz w:val="24"/>
          <w:szCs w:val="24"/>
        </w:rPr>
        <w:t xml:space="preserve">each worth 10 </w:t>
      </w:r>
      <w:r>
        <w:rPr>
          <w:sz w:val="24"/>
          <w:szCs w:val="24"/>
        </w:rPr>
        <w:t>points, total possible 14</w:t>
      </w:r>
      <w:r w:rsidRPr="00622151">
        <w:rPr>
          <w:sz w:val="24"/>
          <w:szCs w:val="24"/>
        </w:rPr>
        <w:t>0 points.</w:t>
      </w:r>
    </w:p>
    <w:p w14:paraId="336CB075" w14:textId="77777777" w:rsidR="00B726CE" w:rsidRDefault="00B726CE" w:rsidP="00B726CE">
      <w:pPr>
        <w:rPr>
          <w:b/>
          <w:sz w:val="24"/>
          <w:szCs w:val="24"/>
        </w:rPr>
      </w:pPr>
    </w:p>
    <w:p w14:paraId="6BBA526A" w14:textId="77777777" w:rsidR="00B726CE" w:rsidRDefault="00B726CE" w:rsidP="00B726CE">
      <w:pPr>
        <w:rPr>
          <w:sz w:val="24"/>
          <w:szCs w:val="24"/>
        </w:rPr>
      </w:pPr>
      <w:r w:rsidRPr="00622151">
        <w:rPr>
          <w:b/>
          <w:sz w:val="24"/>
          <w:szCs w:val="24"/>
        </w:rPr>
        <w:t>Graduate students</w:t>
      </w:r>
      <w:r w:rsidRPr="00622151">
        <w:rPr>
          <w:sz w:val="24"/>
          <w:szCs w:val="24"/>
        </w:rPr>
        <w:t xml:space="preserve"> </w:t>
      </w:r>
      <w:r>
        <w:rPr>
          <w:sz w:val="24"/>
          <w:szCs w:val="24"/>
        </w:rPr>
        <w:t>can earn up to 400 points for the following tasks:</w:t>
      </w:r>
    </w:p>
    <w:p w14:paraId="65F8AB82" w14:textId="77777777" w:rsidR="00B726CE" w:rsidRDefault="00B726CE" w:rsidP="00B726CE">
      <w:pPr>
        <w:numPr>
          <w:ilvl w:val="0"/>
          <w:numId w:val="6"/>
        </w:numPr>
        <w:spacing w:after="0" w:line="240" w:lineRule="auto"/>
        <w:rPr>
          <w:sz w:val="24"/>
          <w:szCs w:val="24"/>
        </w:rPr>
      </w:pPr>
      <w:r>
        <w:rPr>
          <w:sz w:val="24"/>
          <w:szCs w:val="24"/>
        </w:rPr>
        <w:t>Weekly assignments</w:t>
      </w:r>
      <w:r w:rsidRPr="00622151">
        <w:rPr>
          <w:sz w:val="24"/>
          <w:szCs w:val="24"/>
        </w:rPr>
        <w:t xml:space="preserve"> on the content of class materials </w:t>
      </w:r>
      <w:r>
        <w:rPr>
          <w:sz w:val="24"/>
          <w:szCs w:val="24"/>
        </w:rPr>
        <w:t>constitute 35% of the grade; there are 14</w:t>
      </w:r>
      <w:r w:rsidRPr="00622151">
        <w:rPr>
          <w:sz w:val="24"/>
          <w:szCs w:val="24"/>
        </w:rPr>
        <w:t xml:space="preserve"> of them, each worth up to 10 points</w:t>
      </w:r>
      <w:r>
        <w:rPr>
          <w:sz w:val="24"/>
          <w:szCs w:val="24"/>
        </w:rPr>
        <w:t>,</w:t>
      </w:r>
      <w:r w:rsidRPr="00622151">
        <w:rPr>
          <w:sz w:val="24"/>
          <w:szCs w:val="24"/>
        </w:rPr>
        <w:t xml:space="preserve"> total </w:t>
      </w:r>
      <w:r>
        <w:rPr>
          <w:sz w:val="24"/>
          <w:szCs w:val="24"/>
        </w:rPr>
        <w:t>possible 140 points</w:t>
      </w:r>
      <w:r w:rsidRPr="00622151">
        <w:rPr>
          <w:sz w:val="24"/>
          <w:szCs w:val="24"/>
        </w:rPr>
        <w:t>.</w:t>
      </w:r>
    </w:p>
    <w:p w14:paraId="0FD895F0" w14:textId="77777777" w:rsidR="00B726CE" w:rsidRDefault="00B726CE" w:rsidP="00B726CE">
      <w:pPr>
        <w:numPr>
          <w:ilvl w:val="0"/>
          <w:numId w:val="6"/>
        </w:numPr>
        <w:spacing w:after="0" w:line="240" w:lineRule="auto"/>
        <w:rPr>
          <w:sz w:val="24"/>
          <w:szCs w:val="24"/>
        </w:rPr>
      </w:pPr>
      <w:r w:rsidRPr="008E6BC6">
        <w:rPr>
          <w:sz w:val="24"/>
          <w:szCs w:val="24"/>
        </w:rPr>
        <w:t>Weekly quizzes testing familiarity with class materials constitute</w:t>
      </w:r>
      <w:r>
        <w:rPr>
          <w:sz w:val="24"/>
          <w:szCs w:val="24"/>
        </w:rPr>
        <w:t xml:space="preserve"> another 35</w:t>
      </w:r>
      <w:r w:rsidRPr="008E6BC6">
        <w:rPr>
          <w:sz w:val="24"/>
          <w:szCs w:val="24"/>
        </w:rPr>
        <w:t>% of the grade; there are 14 of them, each worth 10 points, total possible 140 points</w:t>
      </w:r>
    </w:p>
    <w:p w14:paraId="02FCC765" w14:textId="77777777" w:rsidR="00B726CE" w:rsidRDefault="00B726CE" w:rsidP="00B726CE">
      <w:pPr>
        <w:numPr>
          <w:ilvl w:val="0"/>
          <w:numId w:val="6"/>
        </w:numPr>
        <w:spacing w:after="0" w:line="240" w:lineRule="auto"/>
        <w:rPr>
          <w:sz w:val="24"/>
          <w:szCs w:val="24"/>
        </w:rPr>
      </w:pPr>
      <w:r>
        <w:rPr>
          <w:sz w:val="24"/>
          <w:szCs w:val="24"/>
        </w:rPr>
        <w:t>Semester paper that constitutes 30% of the grade and is worth up to 120 points.</w:t>
      </w:r>
    </w:p>
    <w:p w14:paraId="367A31CD" w14:textId="77777777" w:rsidR="00B726CE" w:rsidRPr="00537B51" w:rsidRDefault="00B726CE" w:rsidP="00B726CE">
      <w:pPr>
        <w:spacing w:after="0" w:line="240" w:lineRule="auto"/>
        <w:ind w:left="360"/>
        <w:rPr>
          <w:sz w:val="24"/>
          <w:szCs w:val="24"/>
        </w:rPr>
      </w:pPr>
    </w:p>
    <w:p w14:paraId="08D56397" w14:textId="77777777" w:rsidR="00B726CE" w:rsidRPr="00622151" w:rsidRDefault="00B726CE" w:rsidP="00B726CE">
      <w:pPr>
        <w:rPr>
          <w:b/>
          <w:sz w:val="24"/>
          <w:szCs w:val="24"/>
        </w:rPr>
      </w:pPr>
      <w:r w:rsidRPr="00622151">
        <w:rPr>
          <w:b/>
          <w:sz w:val="24"/>
          <w:szCs w:val="24"/>
        </w:rPr>
        <w:t>At the end of the semester I reserve the right to add up to 10% of student’s total score based on evaluation of student’s overall quality of weekly assignments. Only students who submit all their assignments on time</w:t>
      </w:r>
      <w:r>
        <w:rPr>
          <w:b/>
          <w:sz w:val="24"/>
          <w:szCs w:val="24"/>
        </w:rPr>
        <w:t xml:space="preserve">, and make significant contribution to the Blog, are </w:t>
      </w:r>
      <w:r w:rsidRPr="00622151">
        <w:rPr>
          <w:b/>
          <w:sz w:val="24"/>
          <w:szCs w:val="24"/>
        </w:rPr>
        <w:t>eligible for this extra credit option.</w:t>
      </w:r>
    </w:p>
    <w:p w14:paraId="7D5A415D" w14:textId="77777777" w:rsidR="00B726CE" w:rsidRPr="00622151" w:rsidRDefault="00B726CE" w:rsidP="00B726CE">
      <w:pPr>
        <w:rPr>
          <w:sz w:val="24"/>
          <w:szCs w:val="24"/>
        </w:rPr>
      </w:pPr>
      <w:r w:rsidRPr="00622151">
        <w:rPr>
          <w:sz w:val="24"/>
          <w:szCs w:val="24"/>
        </w:rPr>
        <w:t>The final grade will be calculated according to the ASU standard +/- scale:</w:t>
      </w:r>
    </w:p>
    <w:p w14:paraId="0A8A7EC1" w14:textId="77777777" w:rsidR="00B726CE" w:rsidRPr="00622151" w:rsidRDefault="00B726CE" w:rsidP="00B726CE">
      <w:pPr>
        <w:rPr>
          <w:sz w:val="24"/>
          <w:szCs w:val="24"/>
        </w:rPr>
      </w:pPr>
    </w:p>
    <w:tbl>
      <w:tblPr>
        <w:tblW w:w="0" w:type="auto"/>
        <w:jc w:val="center"/>
        <w:tblCellMar>
          <w:left w:w="0" w:type="dxa"/>
          <w:right w:w="0" w:type="dxa"/>
        </w:tblCellMar>
        <w:tblLook w:val="04A0" w:firstRow="1" w:lastRow="0" w:firstColumn="1" w:lastColumn="0" w:noHBand="0" w:noVBand="1"/>
      </w:tblPr>
      <w:tblGrid>
        <w:gridCol w:w="3294"/>
        <w:gridCol w:w="2690"/>
      </w:tblGrid>
      <w:tr w:rsidR="00B726CE" w:rsidRPr="00622151" w14:paraId="553187E8" w14:textId="77777777" w:rsidTr="00155918">
        <w:trPr>
          <w:trHeight w:val="360"/>
          <w:jc w:val="center"/>
        </w:trPr>
        <w:tc>
          <w:tcPr>
            <w:tcW w:w="3294" w:type="dxa"/>
            <w:tcBorders>
              <w:top w:val="single" w:sz="2" w:space="0" w:color="000000"/>
              <w:left w:val="single" w:sz="2" w:space="0" w:color="000000"/>
              <w:bottom w:val="single" w:sz="2" w:space="0" w:color="000000"/>
              <w:right w:val="single" w:sz="2" w:space="0" w:color="000000"/>
            </w:tcBorders>
            <w:hideMark/>
          </w:tcPr>
          <w:p w14:paraId="7E2D703A" w14:textId="77777777" w:rsidR="00B726CE" w:rsidRPr="00622151" w:rsidRDefault="00B726CE" w:rsidP="00155918">
            <w:pPr>
              <w:rPr>
                <w:sz w:val="24"/>
                <w:szCs w:val="24"/>
              </w:rPr>
            </w:pPr>
            <w:bookmarkStart w:id="3" w:name="5e28485ba123bb4df3d6da38eac10f383f572dbe"/>
            <w:bookmarkStart w:id="4" w:name="0"/>
            <w:bookmarkEnd w:id="3"/>
            <w:bookmarkEnd w:id="4"/>
            <w:r w:rsidRPr="00622151">
              <w:rPr>
                <w:sz w:val="24"/>
                <w:szCs w:val="24"/>
              </w:rPr>
              <w:t>97.0-100 %</w:t>
            </w:r>
          </w:p>
        </w:tc>
        <w:tc>
          <w:tcPr>
            <w:tcW w:w="2690" w:type="dxa"/>
            <w:tcBorders>
              <w:top w:val="single" w:sz="2" w:space="0" w:color="000000"/>
              <w:left w:val="single" w:sz="2" w:space="0" w:color="000000"/>
              <w:bottom w:val="single" w:sz="2" w:space="0" w:color="000000"/>
              <w:right w:val="single" w:sz="2" w:space="0" w:color="000000"/>
            </w:tcBorders>
            <w:hideMark/>
          </w:tcPr>
          <w:p w14:paraId="3037512A" w14:textId="77777777" w:rsidR="00B726CE" w:rsidRPr="00622151" w:rsidRDefault="00B726CE" w:rsidP="00155918">
            <w:pPr>
              <w:rPr>
                <w:sz w:val="24"/>
                <w:szCs w:val="24"/>
              </w:rPr>
            </w:pPr>
            <w:r w:rsidRPr="00622151">
              <w:rPr>
                <w:sz w:val="24"/>
                <w:szCs w:val="24"/>
              </w:rPr>
              <w:t>A+</w:t>
            </w:r>
          </w:p>
        </w:tc>
      </w:tr>
      <w:tr w:rsidR="00B726CE" w:rsidRPr="00622151" w14:paraId="10590284" w14:textId="77777777" w:rsidTr="00155918">
        <w:trPr>
          <w:trHeight w:val="340"/>
          <w:jc w:val="center"/>
        </w:trPr>
        <w:tc>
          <w:tcPr>
            <w:tcW w:w="3294" w:type="dxa"/>
            <w:tcBorders>
              <w:top w:val="single" w:sz="2" w:space="0" w:color="000000"/>
              <w:left w:val="single" w:sz="2" w:space="0" w:color="000000"/>
              <w:bottom w:val="single" w:sz="2" w:space="0" w:color="000000"/>
              <w:right w:val="single" w:sz="2" w:space="0" w:color="000000"/>
            </w:tcBorders>
            <w:hideMark/>
          </w:tcPr>
          <w:p w14:paraId="6837AC57" w14:textId="77777777" w:rsidR="00B726CE" w:rsidRPr="00622151" w:rsidRDefault="00B726CE" w:rsidP="00155918">
            <w:pPr>
              <w:rPr>
                <w:sz w:val="24"/>
                <w:szCs w:val="24"/>
              </w:rPr>
            </w:pPr>
            <w:r w:rsidRPr="00622151">
              <w:rPr>
                <w:sz w:val="24"/>
                <w:szCs w:val="24"/>
              </w:rPr>
              <w:t>94.0-96.9%</w:t>
            </w:r>
          </w:p>
        </w:tc>
        <w:tc>
          <w:tcPr>
            <w:tcW w:w="2690" w:type="dxa"/>
            <w:tcBorders>
              <w:top w:val="single" w:sz="2" w:space="0" w:color="000000"/>
              <w:left w:val="single" w:sz="2" w:space="0" w:color="000000"/>
              <w:bottom w:val="single" w:sz="2" w:space="0" w:color="000000"/>
              <w:right w:val="single" w:sz="2" w:space="0" w:color="000000"/>
            </w:tcBorders>
            <w:hideMark/>
          </w:tcPr>
          <w:p w14:paraId="3ADB7660" w14:textId="77777777" w:rsidR="00B726CE" w:rsidRPr="00622151" w:rsidRDefault="00B726CE" w:rsidP="00155918">
            <w:pPr>
              <w:rPr>
                <w:sz w:val="24"/>
                <w:szCs w:val="24"/>
              </w:rPr>
            </w:pPr>
            <w:r w:rsidRPr="00622151">
              <w:rPr>
                <w:sz w:val="24"/>
                <w:szCs w:val="24"/>
              </w:rPr>
              <w:t>A</w:t>
            </w:r>
          </w:p>
        </w:tc>
      </w:tr>
      <w:tr w:rsidR="00B726CE" w:rsidRPr="00622151" w14:paraId="345587AF" w14:textId="77777777" w:rsidTr="00155918">
        <w:trPr>
          <w:trHeight w:val="340"/>
          <w:jc w:val="center"/>
        </w:trPr>
        <w:tc>
          <w:tcPr>
            <w:tcW w:w="3294" w:type="dxa"/>
            <w:tcBorders>
              <w:top w:val="single" w:sz="2" w:space="0" w:color="000000"/>
              <w:left w:val="single" w:sz="2" w:space="0" w:color="000000"/>
              <w:bottom w:val="single" w:sz="2" w:space="0" w:color="000000"/>
              <w:right w:val="single" w:sz="2" w:space="0" w:color="000000"/>
            </w:tcBorders>
            <w:hideMark/>
          </w:tcPr>
          <w:p w14:paraId="41C239ED" w14:textId="77777777" w:rsidR="00B726CE" w:rsidRPr="00622151" w:rsidRDefault="00B726CE" w:rsidP="00155918">
            <w:pPr>
              <w:rPr>
                <w:sz w:val="24"/>
                <w:szCs w:val="24"/>
              </w:rPr>
            </w:pPr>
            <w:r w:rsidRPr="00622151">
              <w:rPr>
                <w:sz w:val="24"/>
                <w:szCs w:val="24"/>
              </w:rPr>
              <w:t>90.0-93.9%</w:t>
            </w:r>
          </w:p>
        </w:tc>
        <w:tc>
          <w:tcPr>
            <w:tcW w:w="2690" w:type="dxa"/>
            <w:tcBorders>
              <w:top w:val="single" w:sz="2" w:space="0" w:color="000000"/>
              <w:left w:val="single" w:sz="2" w:space="0" w:color="000000"/>
              <w:bottom w:val="single" w:sz="2" w:space="0" w:color="000000"/>
              <w:right w:val="single" w:sz="2" w:space="0" w:color="000000"/>
            </w:tcBorders>
            <w:hideMark/>
          </w:tcPr>
          <w:p w14:paraId="533506DF" w14:textId="77777777" w:rsidR="00B726CE" w:rsidRPr="00622151" w:rsidRDefault="00B726CE" w:rsidP="00155918">
            <w:pPr>
              <w:rPr>
                <w:sz w:val="24"/>
                <w:szCs w:val="24"/>
              </w:rPr>
            </w:pPr>
            <w:r w:rsidRPr="00622151">
              <w:rPr>
                <w:sz w:val="24"/>
                <w:szCs w:val="24"/>
              </w:rPr>
              <w:t>A-</w:t>
            </w:r>
          </w:p>
        </w:tc>
      </w:tr>
      <w:tr w:rsidR="00B726CE" w:rsidRPr="00622151" w14:paraId="141FE23B" w14:textId="77777777" w:rsidTr="00155918">
        <w:trPr>
          <w:trHeight w:val="340"/>
          <w:jc w:val="center"/>
        </w:trPr>
        <w:tc>
          <w:tcPr>
            <w:tcW w:w="3294" w:type="dxa"/>
            <w:tcBorders>
              <w:top w:val="single" w:sz="2" w:space="0" w:color="000000"/>
              <w:left w:val="single" w:sz="2" w:space="0" w:color="000000"/>
              <w:bottom w:val="single" w:sz="2" w:space="0" w:color="000000"/>
              <w:right w:val="single" w:sz="2" w:space="0" w:color="000000"/>
            </w:tcBorders>
            <w:hideMark/>
          </w:tcPr>
          <w:p w14:paraId="504302EA" w14:textId="77777777" w:rsidR="00B726CE" w:rsidRPr="00622151" w:rsidRDefault="00B726CE" w:rsidP="00155918">
            <w:pPr>
              <w:rPr>
                <w:sz w:val="24"/>
                <w:szCs w:val="24"/>
              </w:rPr>
            </w:pPr>
            <w:r w:rsidRPr="00622151">
              <w:rPr>
                <w:sz w:val="24"/>
                <w:szCs w:val="24"/>
              </w:rPr>
              <w:t>87.0-89.9%</w:t>
            </w:r>
          </w:p>
        </w:tc>
        <w:tc>
          <w:tcPr>
            <w:tcW w:w="2690" w:type="dxa"/>
            <w:tcBorders>
              <w:top w:val="single" w:sz="2" w:space="0" w:color="000000"/>
              <w:left w:val="single" w:sz="2" w:space="0" w:color="000000"/>
              <w:bottom w:val="single" w:sz="2" w:space="0" w:color="000000"/>
              <w:right w:val="single" w:sz="2" w:space="0" w:color="000000"/>
            </w:tcBorders>
            <w:hideMark/>
          </w:tcPr>
          <w:p w14:paraId="35D3A9A5" w14:textId="77777777" w:rsidR="00B726CE" w:rsidRPr="00622151" w:rsidRDefault="00B726CE" w:rsidP="00155918">
            <w:pPr>
              <w:rPr>
                <w:sz w:val="24"/>
                <w:szCs w:val="24"/>
              </w:rPr>
            </w:pPr>
            <w:r w:rsidRPr="00622151">
              <w:rPr>
                <w:sz w:val="24"/>
                <w:szCs w:val="24"/>
              </w:rPr>
              <w:t>B+</w:t>
            </w:r>
          </w:p>
        </w:tc>
      </w:tr>
      <w:tr w:rsidR="00B726CE" w:rsidRPr="00622151" w14:paraId="41470A79" w14:textId="77777777" w:rsidTr="00155918">
        <w:trPr>
          <w:trHeight w:val="340"/>
          <w:jc w:val="center"/>
        </w:trPr>
        <w:tc>
          <w:tcPr>
            <w:tcW w:w="3294" w:type="dxa"/>
            <w:tcBorders>
              <w:top w:val="single" w:sz="2" w:space="0" w:color="000000"/>
              <w:left w:val="single" w:sz="2" w:space="0" w:color="000000"/>
              <w:bottom w:val="single" w:sz="2" w:space="0" w:color="000000"/>
              <w:right w:val="single" w:sz="2" w:space="0" w:color="000000"/>
            </w:tcBorders>
            <w:hideMark/>
          </w:tcPr>
          <w:p w14:paraId="2636A942" w14:textId="77777777" w:rsidR="00B726CE" w:rsidRPr="00622151" w:rsidRDefault="00B726CE" w:rsidP="00155918">
            <w:pPr>
              <w:rPr>
                <w:sz w:val="24"/>
                <w:szCs w:val="24"/>
              </w:rPr>
            </w:pPr>
            <w:r w:rsidRPr="00622151">
              <w:rPr>
                <w:sz w:val="24"/>
                <w:szCs w:val="24"/>
              </w:rPr>
              <w:t>84.0-86.9%</w:t>
            </w:r>
          </w:p>
        </w:tc>
        <w:tc>
          <w:tcPr>
            <w:tcW w:w="2690" w:type="dxa"/>
            <w:tcBorders>
              <w:top w:val="single" w:sz="2" w:space="0" w:color="000000"/>
              <w:left w:val="single" w:sz="2" w:space="0" w:color="000000"/>
              <w:bottom w:val="single" w:sz="2" w:space="0" w:color="000000"/>
              <w:right w:val="single" w:sz="2" w:space="0" w:color="000000"/>
            </w:tcBorders>
            <w:hideMark/>
          </w:tcPr>
          <w:p w14:paraId="1A0808D1" w14:textId="77777777" w:rsidR="00B726CE" w:rsidRPr="00622151" w:rsidRDefault="00B726CE" w:rsidP="00155918">
            <w:pPr>
              <w:rPr>
                <w:sz w:val="24"/>
                <w:szCs w:val="24"/>
              </w:rPr>
            </w:pPr>
            <w:r w:rsidRPr="00622151">
              <w:rPr>
                <w:sz w:val="24"/>
                <w:szCs w:val="24"/>
              </w:rPr>
              <w:t>B</w:t>
            </w:r>
          </w:p>
        </w:tc>
      </w:tr>
      <w:tr w:rsidR="00B726CE" w:rsidRPr="00622151" w14:paraId="0596E54A" w14:textId="77777777" w:rsidTr="00155918">
        <w:trPr>
          <w:trHeight w:val="340"/>
          <w:jc w:val="center"/>
        </w:trPr>
        <w:tc>
          <w:tcPr>
            <w:tcW w:w="3294" w:type="dxa"/>
            <w:tcBorders>
              <w:top w:val="single" w:sz="2" w:space="0" w:color="000000"/>
              <w:left w:val="single" w:sz="2" w:space="0" w:color="000000"/>
              <w:bottom w:val="single" w:sz="2" w:space="0" w:color="000000"/>
              <w:right w:val="single" w:sz="2" w:space="0" w:color="000000"/>
            </w:tcBorders>
            <w:hideMark/>
          </w:tcPr>
          <w:p w14:paraId="5D69A7E9" w14:textId="77777777" w:rsidR="00B726CE" w:rsidRPr="00622151" w:rsidRDefault="00B726CE" w:rsidP="00155918">
            <w:pPr>
              <w:rPr>
                <w:sz w:val="24"/>
                <w:szCs w:val="24"/>
              </w:rPr>
            </w:pPr>
            <w:r w:rsidRPr="00622151">
              <w:rPr>
                <w:sz w:val="24"/>
                <w:szCs w:val="24"/>
              </w:rPr>
              <w:t>80.0-83.9 %</w:t>
            </w:r>
          </w:p>
        </w:tc>
        <w:tc>
          <w:tcPr>
            <w:tcW w:w="2690" w:type="dxa"/>
            <w:tcBorders>
              <w:top w:val="single" w:sz="2" w:space="0" w:color="000000"/>
              <w:left w:val="single" w:sz="2" w:space="0" w:color="000000"/>
              <w:bottom w:val="single" w:sz="2" w:space="0" w:color="000000"/>
              <w:right w:val="single" w:sz="2" w:space="0" w:color="000000"/>
            </w:tcBorders>
            <w:hideMark/>
          </w:tcPr>
          <w:p w14:paraId="395B7B53" w14:textId="77777777" w:rsidR="00B726CE" w:rsidRPr="00622151" w:rsidRDefault="00B726CE" w:rsidP="00155918">
            <w:pPr>
              <w:rPr>
                <w:sz w:val="24"/>
                <w:szCs w:val="24"/>
              </w:rPr>
            </w:pPr>
            <w:r w:rsidRPr="00622151">
              <w:rPr>
                <w:sz w:val="24"/>
                <w:szCs w:val="24"/>
              </w:rPr>
              <w:t>B-</w:t>
            </w:r>
          </w:p>
        </w:tc>
      </w:tr>
      <w:tr w:rsidR="00B726CE" w:rsidRPr="00622151" w14:paraId="229A233C" w14:textId="77777777" w:rsidTr="00155918">
        <w:trPr>
          <w:trHeight w:val="340"/>
          <w:jc w:val="center"/>
        </w:trPr>
        <w:tc>
          <w:tcPr>
            <w:tcW w:w="3294" w:type="dxa"/>
            <w:tcBorders>
              <w:top w:val="single" w:sz="2" w:space="0" w:color="000000"/>
              <w:left w:val="single" w:sz="2" w:space="0" w:color="000000"/>
              <w:bottom w:val="single" w:sz="2" w:space="0" w:color="000000"/>
              <w:right w:val="single" w:sz="2" w:space="0" w:color="000000"/>
            </w:tcBorders>
            <w:hideMark/>
          </w:tcPr>
          <w:p w14:paraId="08E6FBF6" w14:textId="77777777" w:rsidR="00B726CE" w:rsidRPr="00622151" w:rsidRDefault="00B726CE" w:rsidP="00155918">
            <w:pPr>
              <w:rPr>
                <w:sz w:val="24"/>
                <w:szCs w:val="24"/>
              </w:rPr>
            </w:pPr>
            <w:r w:rsidRPr="00622151">
              <w:rPr>
                <w:sz w:val="24"/>
                <w:szCs w:val="24"/>
              </w:rPr>
              <w:t>77.0-79.9%</w:t>
            </w:r>
          </w:p>
        </w:tc>
        <w:tc>
          <w:tcPr>
            <w:tcW w:w="2690" w:type="dxa"/>
            <w:tcBorders>
              <w:top w:val="single" w:sz="2" w:space="0" w:color="000000"/>
              <w:left w:val="single" w:sz="2" w:space="0" w:color="000000"/>
              <w:bottom w:val="single" w:sz="2" w:space="0" w:color="000000"/>
              <w:right w:val="single" w:sz="2" w:space="0" w:color="000000"/>
            </w:tcBorders>
            <w:hideMark/>
          </w:tcPr>
          <w:p w14:paraId="205CC910" w14:textId="77777777" w:rsidR="00B726CE" w:rsidRPr="00622151" w:rsidRDefault="00B726CE" w:rsidP="00155918">
            <w:pPr>
              <w:rPr>
                <w:sz w:val="24"/>
                <w:szCs w:val="24"/>
              </w:rPr>
            </w:pPr>
            <w:r w:rsidRPr="00622151">
              <w:rPr>
                <w:sz w:val="24"/>
                <w:szCs w:val="24"/>
              </w:rPr>
              <w:t>C+</w:t>
            </w:r>
          </w:p>
        </w:tc>
      </w:tr>
      <w:tr w:rsidR="00B726CE" w:rsidRPr="00622151" w14:paraId="3384506E" w14:textId="77777777" w:rsidTr="00155918">
        <w:trPr>
          <w:trHeight w:val="340"/>
          <w:jc w:val="center"/>
        </w:trPr>
        <w:tc>
          <w:tcPr>
            <w:tcW w:w="3294" w:type="dxa"/>
            <w:tcBorders>
              <w:top w:val="single" w:sz="2" w:space="0" w:color="000000"/>
              <w:left w:val="single" w:sz="2" w:space="0" w:color="000000"/>
              <w:bottom w:val="single" w:sz="2" w:space="0" w:color="000000"/>
              <w:right w:val="single" w:sz="2" w:space="0" w:color="000000"/>
            </w:tcBorders>
            <w:hideMark/>
          </w:tcPr>
          <w:p w14:paraId="0E468606" w14:textId="77777777" w:rsidR="00B726CE" w:rsidRPr="00622151" w:rsidRDefault="00B726CE" w:rsidP="00155918">
            <w:pPr>
              <w:rPr>
                <w:sz w:val="24"/>
                <w:szCs w:val="24"/>
              </w:rPr>
            </w:pPr>
            <w:r w:rsidRPr="00622151">
              <w:rPr>
                <w:sz w:val="24"/>
                <w:szCs w:val="24"/>
              </w:rPr>
              <w:t>70.0-76.9 %</w:t>
            </w:r>
          </w:p>
        </w:tc>
        <w:tc>
          <w:tcPr>
            <w:tcW w:w="2690" w:type="dxa"/>
            <w:tcBorders>
              <w:top w:val="single" w:sz="2" w:space="0" w:color="000000"/>
              <w:left w:val="single" w:sz="2" w:space="0" w:color="000000"/>
              <w:bottom w:val="single" w:sz="2" w:space="0" w:color="000000"/>
              <w:right w:val="single" w:sz="2" w:space="0" w:color="000000"/>
            </w:tcBorders>
            <w:hideMark/>
          </w:tcPr>
          <w:p w14:paraId="429043C2" w14:textId="77777777" w:rsidR="00B726CE" w:rsidRPr="00622151" w:rsidRDefault="00B726CE" w:rsidP="00155918">
            <w:pPr>
              <w:rPr>
                <w:sz w:val="24"/>
                <w:szCs w:val="24"/>
              </w:rPr>
            </w:pPr>
            <w:r w:rsidRPr="00622151">
              <w:rPr>
                <w:sz w:val="24"/>
                <w:szCs w:val="24"/>
              </w:rPr>
              <w:t>C</w:t>
            </w:r>
          </w:p>
        </w:tc>
      </w:tr>
      <w:tr w:rsidR="00B726CE" w:rsidRPr="00622151" w14:paraId="3547A7AB" w14:textId="77777777" w:rsidTr="00155918">
        <w:trPr>
          <w:trHeight w:val="340"/>
          <w:jc w:val="center"/>
        </w:trPr>
        <w:tc>
          <w:tcPr>
            <w:tcW w:w="3294" w:type="dxa"/>
            <w:tcBorders>
              <w:top w:val="single" w:sz="2" w:space="0" w:color="000000"/>
              <w:left w:val="single" w:sz="2" w:space="0" w:color="000000"/>
              <w:bottom w:val="single" w:sz="2" w:space="0" w:color="000000"/>
              <w:right w:val="single" w:sz="2" w:space="0" w:color="000000"/>
            </w:tcBorders>
            <w:hideMark/>
          </w:tcPr>
          <w:p w14:paraId="760E5576" w14:textId="77777777" w:rsidR="00B726CE" w:rsidRPr="00622151" w:rsidRDefault="00B726CE" w:rsidP="00155918">
            <w:pPr>
              <w:rPr>
                <w:sz w:val="24"/>
                <w:szCs w:val="24"/>
              </w:rPr>
            </w:pPr>
            <w:r w:rsidRPr="00622151">
              <w:rPr>
                <w:sz w:val="24"/>
                <w:szCs w:val="24"/>
              </w:rPr>
              <w:t>60.0-69.9 %</w:t>
            </w:r>
          </w:p>
        </w:tc>
        <w:tc>
          <w:tcPr>
            <w:tcW w:w="2690" w:type="dxa"/>
            <w:tcBorders>
              <w:top w:val="single" w:sz="2" w:space="0" w:color="000000"/>
              <w:left w:val="single" w:sz="2" w:space="0" w:color="000000"/>
              <w:bottom w:val="single" w:sz="2" w:space="0" w:color="000000"/>
              <w:right w:val="single" w:sz="2" w:space="0" w:color="000000"/>
            </w:tcBorders>
            <w:hideMark/>
          </w:tcPr>
          <w:p w14:paraId="1EF19757" w14:textId="77777777" w:rsidR="00B726CE" w:rsidRPr="00622151" w:rsidRDefault="00B726CE" w:rsidP="00155918">
            <w:pPr>
              <w:rPr>
                <w:sz w:val="24"/>
                <w:szCs w:val="24"/>
              </w:rPr>
            </w:pPr>
            <w:r w:rsidRPr="00622151">
              <w:rPr>
                <w:sz w:val="24"/>
                <w:szCs w:val="24"/>
              </w:rPr>
              <w:t>D</w:t>
            </w:r>
          </w:p>
        </w:tc>
      </w:tr>
      <w:tr w:rsidR="00B726CE" w:rsidRPr="00622151" w14:paraId="52B3C62F" w14:textId="77777777" w:rsidTr="00155918">
        <w:trPr>
          <w:trHeight w:val="220"/>
          <w:jc w:val="center"/>
        </w:trPr>
        <w:tc>
          <w:tcPr>
            <w:tcW w:w="3294" w:type="dxa"/>
            <w:tcBorders>
              <w:top w:val="single" w:sz="2" w:space="0" w:color="000000"/>
              <w:left w:val="single" w:sz="2" w:space="0" w:color="000000"/>
              <w:bottom w:val="single" w:sz="2" w:space="0" w:color="000000"/>
              <w:right w:val="single" w:sz="2" w:space="0" w:color="000000"/>
            </w:tcBorders>
            <w:hideMark/>
          </w:tcPr>
          <w:p w14:paraId="18F81467" w14:textId="77777777" w:rsidR="00B726CE" w:rsidRPr="00622151" w:rsidRDefault="00B726CE" w:rsidP="00155918">
            <w:pPr>
              <w:rPr>
                <w:sz w:val="24"/>
                <w:szCs w:val="24"/>
              </w:rPr>
            </w:pPr>
            <w:r w:rsidRPr="00622151">
              <w:rPr>
                <w:sz w:val="24"/>
                <w:szCs w:val="24"/>
              </w:rPr>
              <w:t>0-59.9 %</w:t>
            </w:r>
          </w:p>
        </w:tc>
        <w:tc>
          <w:tcPr>
            <w:tcW w:w="2690" w:type="dxa"/>
            <w:tcBorders>
              <w:top w:val="single" w:sz="2" w:space="0" w:color="000000"/>
              <w:left w:val="single" w:sz="2" w:space="0" w:color="000000"/>
              <w:bottom w:val="single" w:sz="2" w:space="0" w:color="000000"/>
              <w:right w:val="single" w:sz="2" w:space="0" w:color="000000"/>
            </w:tcBorders>
            <w:hideMark/>
          </w:tcPr>
          <w:p w14:paraId="00337FA0" w14:textId="77777777" w:rsidR="00B726CE" w:rsidRPr="00622151" w:rsidRDefault="00B726CE" w:rsidP="00155918">
            <w:pPr>
              <w:rPr>
                <w:sz w:val="24"/>
                <w:szCs w:val="24"/>
              </w:rPr>
            </w:pPr>
            <w:r w:rsidRPr="00622151">
              <w:rPr>
                <w:sz w:val="24"/>
                <w:szCs w:val="24"/>
              </w:rPr>
              <w:t>E</w:t>
            </w:r>
          </w:p>
        </w:tc>
      </w:tr>
    </w:tbl>
    <w:p w14:paraId="55C6E798" w14:textId="77777777" w:rsidR="00B726CE" w:rsidRPr="00622151" w:rsidRDefault="00B726CE" w:rsidP="00B726CE">
      <w:pPr>
        <w:rPr>
          <w:b/>
          <w:sz w:val="24"/>
          <w:szCs w:val="24"/>
        </w:rPr>
      </w:pPr>
    </w:p>
    <w:p w14:paraId="4AAF975F" w14:textId="77777777" w:rsidR="00B726CE" w:rsidRPr="00537B51" w:rsidRDefault="00B726CE" w:rsidP="00B726CE">
      <w:pPr>
        <w:rPr>
          <w:sz w:val="24"/>
          <w:szCs w:val="24"/>
        </w:rPr>
      </w:pPr>
      <w:r w:rsidRPr="00622151">
        <w:rPr>
          <w:sz w:val="24"/>
          <w:szCs w:val="24"/>
        </w:rPr>
        <w:t>Students who will miss any of the quizzes</w:t>
      </w:r>
      <w:r>
        <w:rPr>
          <w:sz w:val="24"/>
          <w:szCs w:val="24"/>
        </w:rPr>
        <w:t>,</w:t>
      </w:r>
      <w:r w:rsidRPr="00622151">
        <w:rPr>
          <w:sz w:val="24"/>
          <w:szCs w:val="24"/>
        </w:rPr>
        <w:t xml:space="preserve"> or </w:t>
      </w:r>
      <w:r>
        <w:rPr>
          <w:sz w:val="24"/>
          <w:szCs w:val="24"/>
        </w:rPr>
        <w:t>will not submit weekly assignments</w:t>
      </w:r>
      <w:r w:rsidRPr="00622151">
        <w:rPr>
          <w:sz w:val="24"/>
          <w:szCs w:val="24"/>
        </w:rPr>
        <w:t xml:space="preserve"> because of excused reasons</w:t>
      </w:r>
      <w:r>
        <w:rPr>
          <w:sz w:val="24"/>
          <w:szCs w:val="24"/>
        </w:rPr>
        <w:t>,</w:t>
      </w:r>
      <w:r w:rsidRPr="00622151">
        <w:rPr>
          <w:sz w:val="24"/>
          <w:szCs w:val="24"/>
        </w:rPr>
        <w:t xml:space="preserve"> may be granted an </w:t>
      </w:r>
      <w:r w:rsidRPr="00622151">
        <w:rPr>
          <w:b/>
          <w:sz w:val="24"/>
          <w:szCs w:val="24"/>
        </w:rPr>
        <w:t>Incomplete</w:t>
      </w:r>
      <w:r w:rsidRPr="00622151">
        <w:rPr>
          <w:sz w:val="24"/>
          <w:szCs w:val="24"/>
        </w:rPr>
        <w:t xml:space="preserve"> grade for the course, and complete missed assignments with another section of the course next semester under the condition that they earn </w:t>
      </w:r>
      <w:r w:rsidRPr="00622151">
        <w:rPr>
          <w:b/>
          <w:sz w:val="24"/>
          <w:szCs w:val="24"/>
        </w:rPr>
        <w:t>at least 60%</w:t>
      </w:r>
      <w:r w:rsidRPr="00622151">
        <w:rPr>
          <w:sz w:val="24"/>
          <w:szCs w:val="24"/>
        </w:rPr>
        <w:t xml:space="preserve"> of total possible </w:t>
      </w:r>
      <w:r>
        <w:rPr>
          <w:sz w:val="24"/>
          <w:szCs w:val="24"/>
        </w:rPr>
        <w:t>points for the course.</w:t>
      </w:r>
    </w:p>
    <w:p w14:paraId="4D4EF998" w14:textId="77777777" w:rsidR="00B726CE" w:rsidRPr="00BC50C6" w:rsidRDefault="00B726CE" w:rsidP="00B726CE">
      <w:pPr>
        <w:pStyle w:val="Heading1"/>
        <w:spacing w:before="0" w:after="0" w:line="240" w:lineRule="auto"/>
        <w:rPr>
          <w:rFonts w:asciiTheme="minorHAnsi" w:hAnsiTheme="minorHAnsi" w:cs="Arial"/>
          <w:sz w:val="24"/>
          <w:szCs w:val="24"/>
        </w:rPr>
      </w:pPr>
      <w:r>
        <w:rPr>
          <w:rFonts w:asciiTheme="minorHAnsi" w:hAnsiTheme="minorHAnsi" w:cs="Arial"/>
          <w:sz w:val="24"/>
          <w:szCs w:val="24"/>
        </w:rPr>
        <w:t xml:space="preserve">STUDENT POLICIES </w:t>
      </w:r>
    </w:p>
    <w:p w14:paraId="69CA0D24" w14:textId="77777777" w:rsidR="00B726CE" w:rsidRPr="00BC50C6" w:rsidRDefault="00B726CE" w:rsidP="00B726CE">
      <w:pPr>
        <w:spacing w:after="0" w:line="240" w:lineRule="auto"/>
        <w:rPr>
          <w:rFonts w:cs="Arial"/>
          <w:sz w:val="24"/>
          <w:szCs w:val="24"/>
        </w:rPr>
      </w:pPr>
    </w:p>
    <w:p w14:paraId="0766FE84" w14:textId="77777777" w:rsidR="00B726CE" w:rsidRPr="00BC50C6" w:rsidRDefault="00B726CE" w:rsidP="00B726CE">
      <w:pPr>
        <w:spacing w:after="0" w:line="240" w:lineRule="auto"/>
        <w:rPr>
          <w:rFonts w:cs="Arial"/>
          <w:sz w:val="24"/>
          <w:szCs w:val="24"/>
        </w:rPr>
      </w:pPr>
      <w:r w:rsidRPr="00BC50C6">
        <w:rPr>
          <w:rFonts w:cs="Arial"/>
          <w:sz w:val="24"/>
          <w:szCs w:val="24"/>
        </w:rPr>
        <w:t xml:space="preserve">Review the more detailed policy document posted on the course </w:t>
      </w:r>
      <w:proofErr w:type="spellStart"/>
      <w:r w:rsidRPr="00BC50C6">
        <w:rPr>
          <w:rFonts w:cs="Arial"/>
          <w:sz w:val="24"/>
          <w:szCs w:val="24"/>
        </w:rPr>
        <w:t>BlackBoard</w:t>
      </w:r>
      <w:proofErr w:type="spellEnd"/>
      <w:r w:rsidRPr="00BC50C6">
        <w:rPr>
          <w:rFonts w:cs="Arial"/>
          <w:sz w:val="24"/>
          <w:szCs w:val="24"/>
        </w:rPr>
        <w:t xml:space="preserve"> site.</w:t>
      </w:r>
    </w:p>
    <w:p w14:paraId="153EB8AA" w14:textId="77777777" w:rsidR="00B726CE" w:rsidRPr="00BC50C6" w:rsidRDefault="00B726CE" w:rsidP="00B726CE">
      <w:pPr>
        <w:spacing w:after="0" w:line="240" w:lineRule="auto"/>
        <w:rPr>
          <w:rFonts w:cs="Arial"/>
          <w:sz w:val="24"/>
          <w:szCs w:val="24"/>
        </w:rPr>
      </w:pPr>
    </w:p>
    <w:p w14:paraId="223F19C4" w14:textId="77777777" w:rsidR="00B726CE" w:rsidRPr="00BC50C6" w:rsidRDefault="00B726CE" w:rsidP="00B726CE">
      <w:pPr>
        <w:spacing w:after="0" w:line="240" w:lineRule="auto"/>
        <w:rPr>
          <w:rFonts w:cs="Arial"/>
          <w:b/>
          <w:sz w:val="24"/>
          <w:szCs w:val="24"/>
        </w:rPr>
      </w:pPr>
      <w:r w:rsidRPr="00BC50C6">
        <w:rPr>
          <w:rFonts w:cs="Arial"/>
          <w:b/>
          <w:sz w:val="24"/>
          <w:szCs w:val="24"/>
        </w:rPr>
        <w:t>Drop and Add dates</w:t>
      </w:r>
    </w:p>
    <w:p w14:paraId="69CC3D08" w14:textId="77777777" w:rsidR="00B726CE" w:rsidRDefault="00B726CE" w:rsidP="00B726CE">
      <w:pPr>
        <w:spacing w:after="0" w:line="240" w:lineRule="auto"/>
        <w:rPr>
          <w:rFonts w:cs="Arial"/>
          <w:sz w:val="24"/>
          <w:szCs w:val="24"/>
        </w:rPr>
      </w:pPr>
    </w:p>
    <w:p w14:paraId="5B4E4B06" w14:textId="77777777" w:rsidR="00B726CE" w:rsidRPr="00BC50C6" w:rsidRDefault="00B726CE" w:rsidP="00B726CE">
      <w:pPr>
        <w:spacing w:after="0" w:line="240" w:lineRule="auto"/>
        <w:rPr>
          <w:rFonts w:cs="Arial"/>
          <w:sz w:val="24"/>
          <w:szCs w:val="24"/>
        </w:rPr>
      </w:pPr>
      <w:r w:rsidRPr="00BC50C6">
        <w:rPr>
          <w:rFonts w:cs="Arial"/>
          <w:sz w:val="24"/>
          <w:szCs w:val="24"/>
        </w:rPr>
        <w:t xml:space="preserve">If you feel it is necessary to withdraw from the course, please see </w:t>
      </w:r>
      <w:hyperlink r:id="rId40" w:history="1">
        <w:r w:rsidRPr="00BC50C6">
          <w:rPr>
            <w:rStyle w:val="Hyperlink"/>
            <w:rFonts w:cs="Arial"/>
            <w:sz w:val="24"/>
            <w:szCs w:val="24"/>
          </w:rPr>
          <w:t>http://students.asu.edu/drop-add</w:t>
        </w:r>
      </w:hyperlink>
      <w:r w:rsidRPr="00BC50C6">
        <w:rPr>
          <w:rFonts w:cs="Arial"/>
          <w:sz w:val="24"/>
          <w:szCs w:val="24"/>
        </w:rPr>
        <w:t xml:space="preserve"> for full details on the types of withdrawals that are available and their procedures. Additional information is also on the document posted on the course </w:t>
      </w:r>
      <w:proofErr w:type="spellStart"/>
      <w:r w:rsidRPr="00BC50C6">
        <w:rPr>
          <w:rFonts w:cs="Arial"/>
          <w:sz w:val="24"/>
          <w:szCs w:val="24"/>
        </w:rPr>
        <w:t>BlackBoard</w:t>
      </w:r>
      <w:proofErr w:type="spellEnd"/>
      <w:r w:rsidRPr="00BC50C6">
        <w:rPr>
          <w:rFonts w:cs="Arial"/>
          <w:sz w:val="24"/>
          <w:szCs w:val="24"/>
        </w:rPr>
        <w:t xml:space="preserve"> site.</w:t>
      </w:r>
    </w:p>
    <w:p w14:paraId="65A10D54" w14:textId="77777777" w:rsidR="00B726CE" w:rsidRPr="00BC50C6" w:rsidRDefault="00B726CE" w:rsidP="00B726CE">
      <w:pPr>
        <w:spacing w:after="0" w:line="240" w:lineRule="auto"/>
        <w:rPr>
          <w:rFonts w:cs="Arial"/>
          <w:b/>
          <w:sz w:val="24"/>
          <w:szCs w:val="24"/>
        </w:rPr>
      </w:pPr>
    </w:p>
    <w:p w14:paraId="6E893BC9" w14:textId="77777777" w:rsidR="007E457F" w:rsidRDefault="007E457F" w:rsidP="00B726CE">
      <w:pPr>
        <w:spacing w:after="0" w:line="240" w:lineRule="auto"/>
        <w:rPr>
          <w:rFonts w:cs="Arial"/>
          <w:b/>
          <w:sz w:val="24"/>
          <w:szCs w:val="24"/>
        </w:rPr>
      </w:pPr>
    </w:p>
    <w:p w14:paraId="21C779EB" w14:textId="77777777" w:rsidR="00B726CE" w:rsidRPr="00BC50C6" w:rsidRDefault="00B726CE" w:rsidP="00B726CE">
      <w:pPr>
        <w:spacing w:after="0" w:line="240" w:lineRule="auto"/>
        <w:rPr>
          <w:rFonts w:cs="Arial"/>
          <w:b/>
          <w:sz w:val="24"/>
          <w:szCs w:val="24"/>
        </w:rPr>
      </w:pPr>
      <w:r w:rsidRPr="00BC50C6">
        <w:rPr>
          <w:rFonts w:cs="Arial"/>
          <w:b/>
          <w:sz w:val="24"/>
          <w:szCs w:val="24"/>
        </w:rPr>
        <w:t>Subject to change notice</w:t>
      </w:r>
    </w:p>
    <w:p w14:paraId="7C9CF56C" w14:textId="77777777" w:rsidR="00B726CE" w:rsidRDefault="00B726CE" w:rsidP="00B726CE">
      <w:pPr>
        <w:spacing w:after="0" w:line="240" w:lineRule="auto"/>
        <w:rPr>
          <w:rFonts w:cs="Arial"/>
          <w:sz w:val="24"/>
          <w:szCs w:val="24"/>
        </w:rPr>
      </w:pPr>
    </w:p>
    <w:p w14:paraId="2C803442" w14:textId="77777777" w:rsidR="00B726CE" w:rsidRPr="00BC50C6" w:rsidRDefault="00B726CE" w:rsidP="00B726CE">
      <w:pPr>
        <w:spacing w:after="0" w:line="240" w:lineRule="auto"/>
        <w:rPr>
          <w:rFonts w:cs="Arial"/>
          <w:sz w:val="24"/>
          <w:szCs w:val="24"/>
        </w:rPr>
      </w:pPr>
      <w:r w:rsidRPr="00BC50C6">
        <w:rPr>
          <w:rFonts w:cs="Arial"/>
          <w:sz w:val="24"/>
          <w:szCs w:val="24"/>
        </w:rPr>
        <w:t>All material, assignments, and deadlines are subject to change with prior notice.  It is your responsibility to stay in touch with your instructor, review the course site regularly, or communicate with other students, to adjust as needed if assignments or due dates change.</w:t>
      </w:r>
    </w:p>
    <w:p w14:paraId="4D61A3EA" w14:textId="77777777" w:rsidR="00B726CE" w:rsidRPr="00BC50C6" w:rsidRDefault="00B726CE" w:rsidP="00B726CE">
      <w:pPr>
        <w:spacing w:after="0" w:line="240" w:lineRule="auto"/>
        <w:rPr>
          <w:rFonts w:cs="Arial"/>
          <w:sz w:val="24"/>
          <w:szCs w:val="24"/>
        </w:rPr>
      </w:pPr>
    </w:p>
    <w:p w14:paraId="35DA1CFA" w14:textId="77777777" w:rsidR="00B726CE" w:rsidRPr="00BC50C6" w:rsidRDefault="00B726CE" w:rsidP="00B726CE">
      <w:pPr>
        <w:pStyle w:val="Heading1"/>
        <w:spacing w:before="0" w:after="0" w:line="240" w:lineRule="auto"/>
        <w:rPr>
          <w:rFonts w:asciiTheme="minorHAnsi" w:hAnsiTheme="minorHAnsi" w:cs="Arial"/>
          <w:sz w:val="24"/>
          <w:szCs w:val="24"/>
        </w:rPr>
      </w:pPr>
      <w:bookmarkStart w:id="5" w:name="_Toc223333043"/>
      <w:r w:rsidRPr="00BC50C6">
        <w:rPr>
          <w:rFonts w:asciiTheme="minorHAnsi" w:hAnsiTheme="minorHAnsi" w:cs="Arial"/>
          <w:sz w:val="24"/>
          <w:szCs w:val="24"/>
        </w:rPr>
        <w:t>Syllabus Disclaime</w:t>
      </w:r>
      <w:bookmarkEnd w:id="5"/>
      <w:r w:rsidRPr="00BC50C6">
        <w:rPr>
          <w:rFonts w:asciiTheme="minorHAnsi" w:hAnsiTheme="minorHAnsi" w:cs="Arial"/>
          <w:sz w:val="24"/>
          <w:szCs w:val="24"/>
        </w:rPr>
        <w:t>r</w:t>
      </w:r>
    </w:p>
    <w:p w14:paraId="0B967BEA" w14:textId="77777777" w:rsidR="00B726CE" w:rsidRDefault="00B726CE" w:rsidP="00B726CE">
      <w:pPr>
        <w:pStyle w:val="Heading1"/>
        <w:spacing w:before="0" w:after="0" w:line="240" w:lineRule="auto"/>
        <w:rPr>
          <w:rFonts w:asciiTheme="minorHAnsi" w:hAnsiTheme="minorHAnsi" w:cs="Arial"/>
          <w:b w:val="0"/>
          <w:sz w:val="24"/>
          <w:szCs w:val="24"/>
        </w:rPr>
      </w:pPr>
    </w:p>
    <w:p w14:paraId="271C725D" w14:textId="77777777" w:rsidR="00B726CE" w:rsidRPr="00BC50C6" w:rsidRDefault="00B726CE" w:rsidP="00B726CE">
      <w:pPr>
        <w:pStyle w:val="Heading1"/>
        <w:spacing w:before="0" w:after="0" w:line="240" w:lineRule="auto"/>
        <w:rPr>
          <w:rFonts w:asciiTheme="minorHAnsi" w:hAnsiTheme="minorHAnsi" w:cs="Arial"/>
          <w:sz w:val="24"/>
          <w:szCs w:val="24"/>
        </w:rPr>
      </w:pPr>
      <w:r w:rsidRPr="00BC50C6">
        <w:rPr>
          <w:rFonts w:asciiTheme="minorHAnsi" w:hAnsiTheme="minorHAnsi" w:cs="Arial"/>
          <w:b w:val="0"/>
          <w:sz w:val="24"/>
          <w:szCs w:val="24"/>
        </w:rPr>
        <w:t>The instructor views the course syllabus as an educational contract between the instructor and students. Every effort will be made to avoid changing the course schedule but the possibility exists that unforeseen events will make syllabus changes necessary. The instructor reserves the right to make changes to the syllabus as deemed necessary. Students will be notified in a timely manner of any syllabus changes face-to-face, via email or in the course site Announcements. Please remember to check your ASU email and the course site Announcements often.</w:t>
      </w:r>
    </w:p>
    <w:p w14:paraId="095C0FAA" w14:textId="77777777" w:rsidR="00B726CE" w:rsidRPr="00BC50C6" w:rsidRDefault="00B726CE" w:rsidP="00B726CE">
      <w:pPr>
        <w:spacing w:after="0" w:line="240" w:lineRule="auto"/>
        <w:rPr>
          <w:rFonts w:cs="Arial"/>
          <w:sz w:val="24"/>
          <w:szCs w:val="24"/>
        </w:rPr>
      </w:pPr>
    </w:p>
    <w:p w14:paraId="2BD190E0" w14:textId="77777777" w:rsidR="00B726CE" w:rsidRPr="00BC50C6" w:rsidRDefault="00B726CE" w:rsidP="00B726CE">
      <w:pPr>
        <w:spacing w:after="0" w:line="240" w:lineRule="auto"/>
        <w:rPr>
          <w:rFonts w:cs="Arial"/>
          <w:b/>
          <w:sz w:val="24"/>
          <w:szCs w:val="24"/>
        </w:rPr>
      </w:pPr>
      <w:r w:rsidRPr="00BC50C6">
        <w:rPr>
          <w:rFonts w:cs="Arial"/>
          <w:b/>
          <w:sz w:val="24"/>
          <w:szCs w:val="24"/>
        </w:rPr>
        <w:t>Academic Integrity/Behavior</w:t>
      </w:r>
    </w:p>
    <w:p w14:paraId="21AFA9FC" w14:textId="77777777" w:rsidR="00B726CE" w:rsidRDefault="00B726CE" w:rsidP="00B726CE">
      <w:pPr>
        <w:spacing w:after="0" w:line="240" w:lineRule="auto"/>
        <w:rPr>
          <w:rFonts w:cs="Arial"/>
          <w:sz w:val="24"/>
          <w:szCs w:val="24"/>
        </w:rPr>
      </w:pPr>
    </w:p>
    <w:p w14:paraId="6B18DC65" w14:textId="77777777" w:rsidR="00B726CE" w:rsidRPr="00BC50C6" w:rsidRDefault="00B726CE" w:rsidP="00B726CE">
      <w:pPr>
        <w:spacing w:after="0" w:line="240" w:lineRule="auto"/>
        <w:rPr>
          <w:rFonts w:cs="Arial"/>
          <w:i/>
          <w:sz w:val="24"/>
          <w:szCs w:val="24"/>
        </w:rPr>
      </w:pPr>
      <w:r w:rsidRPr="00BC50C6">
        <w:rPr>
          <w:rFonts w:cs="Arial"/>
          <w:sz w:val="24"/>
          <w:szCs w:val="24"/>
        </w:rPr>
        <w:t xml:space="preserve">ASU expects and requires all its students to act with honesty and integrity, and respect the rights of others in carrying out all academic assignments. For more information on academic integrity, including the policy and appeal procedures, please visit </w:t>
      </w:r>
      <w:hyperlink r:id="rId41" w:history="1">
        <w:r w:rsidRPr="00BC50C6">
          <w:rPr>
            <w:rStyle w:val="Hyperlink"/>
            <w:rFonts w:cs="Arial"/>
            <w:sz w:val="24"/>
            <w:szCs w:val="24"/>
          </w:rPr>
          <w:t>http://provost.asu.edu/academicintegrity</w:t>
        </w:r>
      </w:hyperlink>
      <w:r w:rsidRPr="00BC50C6">
        <w:rPr>
          <w:rFonts w:cs="Arial"/>
          <w:sz w:val="24"/>
          <w:szCs w:val="24"/>
        </w:rPr>
        <w:t xml:space="preserve"> and the </w:t>
      </w:r>
      <w:r w:rsidRPr="00BC50C6">
        <w:rPr>
          <w:rFonts w:cs="Arial"/>
          <w:i/>
          <w:sz w:val="24"/>
          <w:szCs w:val="24"/>
        </w:rPr>
        <w:t xml:space="preserve">Student Conduct </w:t>
      </w:r>
      <w:r w:rsidRPr="00BC50C6">
        <w:rPr>
          <w:rFonts w:cs="Arial"/>
          <w:sz w:val="24"/>
          <w:szCs w:val="24"/>
        </w:rPr>
        <w:t>(</w:t>
      </w:r>
      <w:hyperlink r:id="rId42" w:history="1">
        <w:r w:rsidRPr="00BC50C6">
          <w:rPr>
            <w:rStyle w:val="Hyperlink"/>
            <w:rFonts w:cs="Arial"/>
            <w:sz w:val="24"/>
            <w:szCs w:val="24"/>
          </w:rPr>
          <w:t>https://eoss.asu.edu/dos/srr/codeofconduct</w:t>
        </w:r>
      </w:hyperlink>
      <w:r w:rsidRPr="00BC50C6">
        <w:rPr>
          <w:rFonts w:cs="Arial"/>
          <w:sz w:val="24"/>
          <w:szCs w:val="24"/>
        </w:rPr>
        <w:t>).</w:t>
      </w:r>
    </w:p>
    <w:p w14:paraId="33CC0335" w14:textId="77777777" w:rsidR="00B726CE" w:rsidRPr="00BC50C6" w:rsidRDefault="00B726CE" w:rsidP="00B726CE">
      <w:pPr>
        <w:spacing w:after="0" w:line="240" w:lineRule="auto"/>
        <w:rPr>
          <w:rFonts w:cs="Arial"/>
          <w:sz w:val="24"/>
          <w:szCs w:val="24"/>
        </w:rPr>
      </w:pPr>
    </w:p>
    <w:p w14:paraId="34A3CD1D" w14:textId="77777777" w:rsidR="00B726CE" w:rsidRPr="00BC50C6" w:rsidRDefault="00B726CE" w:rsidP="00B726CE">
      <w:pPr>
        <w:spacing w:after="0" w:line="240" w:lineRule="auto"/>
        <w:rPr>
          <w:rFonts w:cs="Arial"/>
          <w:b/>
          <w:sz w:val="24"/>
          <w:szCs w:val="24"/>
        </w:rPr>
      </w:pPr>
      <w:r w:rsidRPr="00BC50C6">
        <w:rPr>
          <w:rFonts w:cs="Arial"/>
          <w:b/>
          <w:sz w:val="24"/>
          <w:szCs w:val="24"/>
        </w:rPr>
        <w:t>Disability Accommodation</w:t>
      </w:r>
    </w:p>
    <w:p w14:paraId="0B00A89B" w14:textId="77777777" w:rsidR="00B726CE" w:rsidRDefault="00B726CE" w:rsidP="00B726CE">
      <w:pPr>
        <w:spacing w:after="0" w:line="240" w:lineRule="auto"/>
        <w:rPr>
          <w:rFonts w:cs="Arial"/>
          <w:sz w:val="24"/>
          <w:szCs w:val="24"/>
        </w:rPr>
      </w:pPr>
    </w:p>
    <w:p w14:paraId="3350F855" w14:textId="77777777" w:rsidR="00B726CE" w:rsidRPr="00BC50C6" w:rsidRDefault="00B726CE" w:rsidP="00B726CE">
      <w:pPr>
        <w:spacing w:after="0" w:line="240" w:lineRule="auto"/>
        <w:rPr>
          <w:rFonts w:cs="Arial"/>
          <w:sz w:val="24"/>
          <w:szCs w:val="24"/>
        </w:rPr>
      </w:pPr>
      <w:r w:rsidRPr="00BC50C6">
        <w:rPr>
          <w:rFonts w:cs="Arial"/>
          <w:sz w:val="24"/>
          <w:szCs w:val="24"/>
        </w:rPr>
        <w:t xml:space="preserve">Students requesting special accommodation for a disability must be registered with the Disability Resource Center (DRC) and submit appropriate documentation from the DRC </w:t>
      </w:r>
      <w:hyperlink r:id="rId43" w:history="1">
        <w:r w:rsidRPr="00BC50C6">
          <w:rPr>
            <w:rStyle w:val="Hyperlink"/>
            <w:rFonts w:cs="Arial"/>
            <w:sz w:val="24"/>
            <w:szCs w:val="24"/>
          </w:rPr>
          <w:t>https://eoss.asu.edu/drc</w:t>
        </w:r>
      </w:hyperlink>
      <w:r w:rsidRPr="00BC50C6">
        <w:rPr>
          <w:rFonts w:cs="Arial"/>
          <w:sz w:val="24"/>
          <w:szCs w:val="24"/>
        </w:rPr>
        <w:t>.</w:t>
      </w:r>
    </w:p>
    <w:p w14:paraId="4453AD4B" w14:textId="77777777" w:rsidR="00B726CE" w:rsidRPr="00BC50C6" w:rsidRDefault="00B726CE" w:rsidP="00B726CE">
      <w:pPr>
        <w:spacing w:after="0" w:line="240" w:lineRule="auto"/>
        <w:rPr>
          <w:rFonts w:cs="Arial"/>
          <w:sz w:val="24"/>
          <w:szCs w:val="24"/>
        </w:rPr>
      </w:pPr>
    </w:p>
    <w:p w14:paraId="592BFCF9" w14:textId="77777777" w:rsidR="00B726CE" w:rsidRPr="00BC50C6" w:rsidRDefault="00B726CE" w:rsidP="00B726CE">
      <w:pPr>
        <w:spacing w:after="0" w:line="240" w:lineRule="auto"/>
        <w:rPr>
          <w:rFonts w:cs="Arial"/>
          <w:sz w:val="24"/>
          <w:szCs w:val="24"/>
        </w:rPr>
      </w:pPr>
      <w:r w:rsidRPr="00BC50C6">
        <w:rPr>
          <w:rFonts w:cs="Arial"/>
          <w:b/>
          <w:sz w:val="24"/>
          <w:szCs w:val="24"/>
        </w:rPr>
        <w:t>Title IX</w:t>
      </w:r>
    </w:p>
    <w:p w14:paraId="0794B76C" w14:textId="77777777" w:rsidR="00B726CE" w:rsidRPr="00BC50C6" w:rsidRDefault="00B726CE" w:rsidP="00B726CE">
      <w:pPr>
        <w:pStyle w:val="NormalWeb"/>
        <w:spacing w:before="0" w:beforeAutospacing="0" w:after="0" w:afterAutospacing="0"/>
        <w:rPr>
          <w:rFonts w:asciiTheme="minorHAnsi" w:hAnsiTheme="minorHAnsi" w:cs="Arial"/>
        </w:rPr>
      </w:pPr>
      <w:r w:rsidRPr="00BC50C6">
        <w:rPr>
          <w:rFonts w:asciiTheme="minorHAnsi" w:hAnsiTheme="minorHAnsi" w:cs="Arial"/>
        </w:rPr>
        <w:t xml:space="preserve">Title IX is a federal law that provides that no person be excluded </w:t>
      </w:r>
      <w:proofErr w:type="gramStart"/>
      <w:r w:rsidRPr="00BC50C6">
        <w:rPr>
          <w:rFonts w:asciiTheme="minorHAnsi" w:hAnsiTheme="minorHAnsi" w:cs="Arial"/>
        </w:rPr>
        <w:t>on the basis of</w:t>
      </w:r>
      <w:proofErr w:type="gramEnd"/>
      <w:r w:rsidRPr="00BC50C6">
        <w:rPr>
          <w:rFonts w:asciiTheme="minorHAnsi" w:hAnsiTheme="minorHAnsi" w:cs="Arial"/>
        </w:rPr>
        <w:t xml:space="preserve"> sex from participation in, be denied benefits of, or be subjected to discrimination under any education program or activity.  Both Title IX and university policy make clear that sexual violence and harassment based on sex is prohibited.  An individual who believes they have been subjected to sexual violence or harassed </w:t>
      </w:r>
      <w:proofErr w:type="gramStart"/>
      <w:r w:rsidRPr="00BC50C6">
        <w:rPr>
          <w:rFonts w:asciiTheme="minorHAnsi" w:hAnsiTheme="minorHAnsi" w:cs="Arial"/>
        </w:rPr>
        <w:t>on the basis of</w:t>
      </w:r>
      <w:proofErr w:type="gramEnd"/>
      <w:r w:rsidRPr="00BC50C6">
        <w:rPr>
          <w:rFonts w:asciiTheme="minorHAnsi" w:hAnsiTheme="minorHAnsi" w:cs="Arial"/>
        </w:rPr>
        <w:t xml:space="preserve"> sex can seek support, including counseling and academic support, from the university.  If you or someone you know has been harassed </w:t>
      </w:r>
      <w:proofErr w:type="gramStart"/>
      <w:r w:rsidRPr="00BC50C6">
        <w:rPr>
          <w:rFonts w:asciiTheme="minorHAnsi" w:hAnsiTheme="minorHAnsi" w:cs="Arial"/>
        </w:rPr>
        <w:t>on the basis of</w:t>
      </w:r>
      <w:proofErr w:type="gramEnd"/>
      <w:r w:rsidRPr="00BC50C6">
        <w:rPr>
          <w:rFonts w:asciiTheme="minorHAnsi" w:hAnsiTheme="minorHAnsi" w:cs="Arial"/>
        </w:rPr>
        <w:t xml:space="preserve"> sex or sexually assaulted, you can find information and resources at </w:t>
      </w:r>
      <w:hyperlink r:id="rId44" w:history="1">
        <w:r w:rsidRPr="00BC50C6">
          <w:rPr>
            <w:rStyle w:val="Hyperlink"/>
            <w:rFonts w:asciiTheme="minorHAnsi" w:hAnsiTheme="minorHAnsi" w:cs="Arial"/>
          </w:rPr>
          <w:t>https://www.asu.edu/titleIX/</w:t>
        </w:r>
      </w:hyperlink>
      <w:r w:rsidRPr="00BC50C6">
        <w:rPr>
          <w:rFonts w:asciiTheme="minorHAnsi" w:hAnsiTheme="minorHAnsi" w:cs="Arial"/>
        </w:rPr>
        <w:t>.</w:t>
      </w:r>
    </w:p>
    <w:p w14:paraId="6F4D7157" w14:textId="77777777" w:rsidR="00B726CE" w:rsidRDefault="00B726CE" w:rsidP="00B726CE">
      <w:pPr>
        <w:pStyle w:val="Heading1"/>
        <w:spacing w:before="0" w:after="0" w:line="240" w:lineRule="auto"/>
        <w:rPr>
          <w:rFonts w:asciiTheme="minorHAnsi" w:hAnsiTheme="minorHAnsi" w:cs="Arial"/>
          <w:b w:val="0"/>
          <w:bCs w:val="0"/>
          <w:kern w:val="0"/>
          <w:sz w:val="24"/>
          <w:szCs w:val="24"/>
        </w:rPr>
      </w:pPr>
    </w:p>
    <w:p w14:paraId="0901FEE9" w14:textId="77777777" w:rsidR="007E457F" w:rsidRDefault="007E457F" w:rsidP="00B726CE">
      <w:pPr>
        <w:pStyle w:val="Heading1"/>
        <w:spacing w:before="0" w:after="0" w:line="240" w:lineRule="auto"/>
        <w:rPr>
          <w:rFonts w:asciiTheme="minorHAnsi" w:hAnsiTheme="minorHAnsi" w:cs="Arial"/>
          <w:sz w:val="24"/>
          <w:szCs w:val="24"/>
        </w:rPr>
      </w:pPr>
    </w:p>
    <w:p w14:paraId="2C9CDE21" w14:textId="77777777" w:rsidR="007E457F" w:rsidRDefault="007E457F" w:rsidP="00B726CE">
      <w:pPr>
        <w:pStyle w:val="Heading1"/>
        <w:spacing w:before="0" w:after="0" w:line="240" w:lineRule="auto"/>
        <w:rPr>
          <w:rFonts w:asciiTheme="minorHAnsi" w:hAnsiTheme="minorHAnsi" w:cs="Arial"/>
          <w:sz w:val="24"/>
          <w:szCs w:val="24"/>
        </w:rPr>
      </w:pPr>
    </w:p>
    <w:p w14:paraId="19025548" w14:textId="77777777" w:rsidR="007E457F" w:rsidRDefault="007E457F" w:rsidP="00B726CE">
      <w:pPr>
        <w:pStyle w:val="Heading1"/>
        <w:spacing w:before="0" w:after="0" w:line="240" w:lineRule="auto"/>
        <w:rPr>
          <w:rFonts w:asciiTheme="minorHAnsi" w:hAnsiTheme="minorHAnsi" w:cs="Arial"/>
          <w:sz w:val="24"/>
          <w:szCs w:val="24"/>
        </w:rPr>
      </w:pPr>
    </w:p>
    <w:p w14:paraId="098E74F7" w14:textId="77777777" w:rsidR="00B726CE" w:rsidRDefault="00B726CE" w:rsidP="00B726CE">
      <w:pPr>
        <w:pStyle w:val="Heading1"/>
        <w:spacing w:before="0" w:after="0" w:line="240" w:lineRule="auto"/>
        <w:rPr>
          <w:rFonts w:asciiTheme="minorHAnsi" w:hAnsiTheme="minorHAnsi" w:cs="Arial"/>
          <w:sz w:val="24"/>
          <w:szCs w:val="24"/>
        </w:rPr>
      </w:pPr>
      <w:r>
        <w:rPr>
          <w:rFonts w:asciiTheme="minorHAnsi" w:hAnsiTheme="minorHAnsi" w:cs="Arial"/>
          <w:sz w:val="24"/>
          <w:szCs w:val="24"/>
        </w:rPr>
        <w:t>WEEKLY COURSE SCHEDULE</w:t>
      </w:r>
      <w:bookmarkStart w:id="6" w:name="_Toc223333041"/>
    </w:p>
    <w:p w14:paraId="3929D7FC" w14:textId="77777777" w:rsidR="00B726CE" w:rsidRPr="00A5456D" w:rsidRDefault="00B726CE" w:rsidP="00B726CE"/>
    <w:p w14:paraId="154FB77D" w14:textId="77777777" w:rsidR="00B726CE" w:rsidRPr="00606766" w:rsidRDefault="00B726CE" w:rsidP="00B726CE">
      <w:r w:rsidRPr="00606766">
        <w:t xml:space="preserve">Week 1  </w:t>
      </w:r>
      <w:r w:rsidRPr="00606766">
        <w:rPr>
          <w:bCs/>
          <w:lang w:eastAsia="en-AU"/>
        </w:rPr>
        <w:t xml:space="preserve">     </w:t>
      </w:r>
      <w:r w:rsidRPr="00606766">
        <w:t xml:space="preserve">                  Orientation</w:t>
      </w:r>
    </w:p>
    <w:p w14:paraId="2E3F0131" w14:textId="77777777" w:rsidR="00B726CE" w:rsidRPr="00606766" w:rsidRDefault="00B726CE" w:rsidP="00B726CE">
      <w:r w:rsidRPr="00606766">
        <w:t>Wee</w:t>
      </w:r>
      <w:r>
        <w:t xml:space="preserve">k 2                         UN Sustainable Development Goals. </w:t>
      </w:r>
    </w:p>
    <w:p w14:paraId="421D72EB" w14:textId="77777777" w:rsidR="00B726CE" w:rsidRPr="00606766" w:rsidRDefault="00B726CE" w:rsidP="00B726CE">
      <w:r w:rsidRPr="00606766">
        <w:t>Week 3                         Connecting the Global and the Local: Global Networking</w:t>
      </w:r>
    </w:p>
    <w:p w14:paraId="7ECE6B19" w14:textId="77777777" w:rsidR="00B726CE" w:rsidRPr="00606766" w:rsidRDefault="00B726CE" w:rsidP="00B726CE">
      <w:r w:rsidRPr="00606766">
        <w:t>Week 4                         Historical Perspective on Development of Community Psychology</w:t>
      </w:r>
    </w:p>
    <w:p w14:paraId="4FEF9418" w14:textId="77777777" w:rsidR="00B726CE" w:rsidRPr="00606766" w:rsidRDefault="00B726CE" w:rsidP="00B726CE">
      <w:r w:rsidRPr="00606766">
        <w:t>Week 5                         Basic Concepts: Cultural Context and Cultural Diversity</w:t>
      </w:r>
    </w:p>
    <w:p w14:paraId="351139DB" w14:textId="77777777" w:rsidR="00B726CE" w:rsidRPr="00606766" w:rsidRDefault="00B726CE" w:rsidP="00B726CE">
      <w:r w:rsidRPr="00606766">
        <w:t xml:space="preserve">Week 6                         </w:t>
      </w:r>
      <w:r w:rsidRPr="00606766">
        <w:rPr>
          <w:bCs/>
          <w:lang w:eastAsia="en-AU"/>
        </w:rPr>
        <w:t xml:space="preserve">Multicultural Perspective on </w:t>
      </w:r>
      <w:r w:rsidRPr="00606766">
        <w:t>Sense of Community</w:t>
      </w:r>
    </w:p>
    <w:p w14:paraId="70E557EE" w14:textId="77777777" w:rsidR="00B726CE" w:rsidRPr="00606766" w:rsidRDefault="00B726CE" w:rsidP="00B726CE">
      <w:r w:rsidRPr="00606766">
        <w:t xml:space="preserve">Week 7                         </w:t>
      </w:r>
      <w:r w:rsidRPr="00606766">
        <w:rPr>
          <w:bCs/>
          <w:lang w:eastAsia="en-AU"/>
        </w:rPr>
        <w:t xml:space="preserve">Multicultural Perspective on </w:t>
      </w:r>
      <w:r w:rsidRPr="00606766">
        <w:t xml:space="preserve">Resilience </w:t>
      </w:r>
    </w:p>
    <w:p w14:paraId="296B2958" w14:textId="77777777" w:rsidR="00B726CE" w:rsidRPr="00606766" w:rsidRDefault="00B726CE" w:rsidP="00B726CE">
      <w:r w:rsidRPr="00606766">
        <w:t>Week 8                         Multicultural Perspective on Empowerment</w:t>
      </w:r>
    </w:p>
    <w:p w14:paraId="0F1DCD65" w14:textId="77777777" w:rsidR="00B726CE" w:rsidRPr="00606766" w:rsidRDefault="00B726CE" w:rsidP="00B726CE">
      <w:r w:rsidRPr="00606766">
        <w:t xml:space="preserve">Week 9                         </w:t>
      </w:r>
      <w:r w:rsidRPr="00606766">
        <w:rPr>
          <w:bCs/>
          <w:lang w:eastAsia="en-AU"/>
        </w:rPr>
        <w:t xml:space="preserve">Multicultural Perspective on </w:t>
      </w:r>
      <w:r w:rsidRPr="00606766">
        <w:t xml:space="preserve">Prevention </w:t>
      </w:r>
    </w:p>
    <w:p w14:paraId="055D468E" w14:textId="77777777" w:rsidR="00B726CE" w:rsidRPr="00606766" w:rsidRDefault="00B726CE" w:rsidP="00B726CE">
      <w:r w:rsidRPr="00606766">
        <w:t xml:space="preserve">Week 10                       </w:t>
      </w:r>
      <w:r w:rsidRPr="00606766">
        <w:rPr>
          <w:bCs/>
          <w:lang w:eastAsia="en-AU"/>
        </w:rPr>
        <w:t xml:space="preserve">Multicultural Perspective on </w:t>
      </w:r>
      <w:r w:rsidRPr="00606766">
        <w:t>Sustainability</w:t>
      </w:r>
    </w:p>
    <w:p w14:paraId="6668652A" w14:textId="77777777" w:rsidR="00B726CE" w:rsidRPr="00606766" w:rsidRDefault="00B726CE" w:rsidP="00B726CE">
      <w:r w:rsidRPr="00606766">
        <w:t>Week 11                       Multicultural Perspective on Community Leadership</w:t>
      </w:r>
    </w:p>
    <w:p w14:paraId="4DFDE335" w14:textId="77777777" w:rsidR="00B726CE" w:rsidRPr="00606766" w:rsidRDefault="00B726CE" w:rsidP="00B726CE">
      <w:r w:rsidRPr="00606766">
        <w:t>Week 12                       Leadership Training</w:t>
      </w:r>
    </w:p>
    <w:p w14:paraId="20025820" w14:textId="77777777" w:rsidR="00B726CE" w:rsidRPr="00606766" w:rsidRDefault="00B726CE" w:rsidP="00B726CE">
      <w:r w:rsidRPr="00606766">
        <w:t xml:space="preserve">Week 13                       Multicultural Perspective on Smart City, Smart Village and Smart School                                                    </w:t>
      </w:r>
    </w:p>
    <w:p w14:paraId="14FB7E5F" w14:textId="77777777" w:rsidR="00B726CE" w:rsidRPr="00606766" w:rsidRDefault="00B726CE" w:rsidP="00B726CE">
      <w:r w:rsidRPr="00606766">
        <w:t>Week 14                       Social Work and Its International Mission</w:t>
      </w:r>
    </w:p>
    <w:p w14:paraId="0F2BC593" w14:textId="77777777" w:rsidR="00B726CE" w:rsidRPr="00606766" w:rsidRDefault="00B726CE" w:rsidP="00B726CE">
      <w:r w:rsidRPr="00606766">
        <w:t>Week 15                      Summary of the course</w:t>
      </w:r>
    </w:p>
    <w:bookmarkEnd w:id="6"/>
    <w:p w14:paraId="1D4761AF" w14:textId="77777777" w:rsidR="00B726CE" w:rsidRDefault="00B726CE" w:rsidP="00B726CE">
      <w:pPr>
        <w:pStyle w:val="Heading1"/>
        <w:spacing w:before="0" w:after="0" w:line="240" w:lineRule="auto"/>
        <w:rPr>
          <w:rFonts w:asciiTheme="minorHAnsi" w:hAnsiTheme="minorHAnsi" w:cs="Arial"/>
          <w:sz w:val="24"/>
          <w:szCs w:val="24"/>
        </w:rPr>
      </w:pPr>
    </w:p>
    <w:p w14:paraId="567B42C6" w14:textId="77777777" w:rsidR="00B726CE" w:rsidRDefault="00B726CE" w:rsidP="00B726CE">
      <w:pPr>
        <w:pStyle w:val="Heading1"/>
        <w:spacing w:before="0" w:after="0" w:line="240" w:lineRule="auto"/>
        <w:rPr>
          <w:rFonts w:asciiTheme="minorHAnsi" w:hAnsiTheme="minorHAnsi" w:cs="Arial"/>
          <w:sz w:val="24"/>
          <w:szCs w:val="24"/>
        </w:rPr>
      </w:pPr>
      <w:r>
        <w:rPr>
          <w:rFonts w:asciiTheme="minorHAnsi" w:hAnsiTheme="minorHAnsi" w:cs="Arial"/>
          <w:sz w:val="24"/>
          <w:szCs w:val="24"/>
        </w:rPr>
        <w:t>HOW TO SUCCEED IN THIS COURSE</w:t>
      </w:r>
    </w:p>
    <w:p w14:paraId="51BD9BB7" w14:textId="77777777" w:rsidR="00B726CE" w:rsidRPr="00A5456D" w:rsidRDefault="00B726CE" w:rsidP="00B726CE"/>
    <w:p w14:paraId="720BA9FF" w14:textId="77777777" w:rsidR="00B726CE" w:rsidRDefault="00B726CE" w:rsidP="00B726CE">
      <w:pPr>
        <w:numPr>
          <w:ilvl w:val="0"/>
          <w:numId w:val="1"/>
        </w:numPr>
        <w:spacing w:after="0" w:line="240" w:lineRule="auto"/>
        <w:rPr>
          <w:rFonts w:cs="Arial"/>
          <w:sz w:val="24"/>
          <w:szCs w:val="24"/>
        </w:rPr>
      </w:pPr>
      <w:r>
        <w:rPr>
          <w:rFonts w:cs="Arial"/>
          <w:sz w:val="24"/>
          <w:szCs w:val="24"/>
        </w:rPr>
        <w:t xml:space="preserve">Read carefully the syllabus during the orientation week and ask me about anything what seems to be not clear. </w:t>
      </w:r>
    </w:p>
    <w:p w14:paraId="448598C4" w14:textId="77777777" w:rsidR="00B726CE" w:rsidRDefault="00B726CE" w:rsidP="00B726CE">
      <w:pPr>
        <w:numPr>
          <w:ilvl w:val="0"/>
          <w:numId w:val="1"/>
        </w:numPr>
        <w:spacing w:after="0" w:line="240" w:lineRule="auto"/>
        <w:rPr>
          <w:rFonts w:cs="Arial"/>
          <w:sz w:val="24"/>
          <w:szCs w:val="24"/>
        </w:rPr>
      </w:pPr>
      <w:r>
        <w:rPr>
          <w:rFonts w:cs="Arial"/>
          <w:sz w:val="24"/>
          <w:szCs w:val="24"/>
        </w:rPr>
        <w:t>During the orientation week view the videos posted in the folder Supporting Materials (on the Blackboard).</w:t>
      </w:r>
    </w:p>
    <w:p w14:paraId="54427E3B" w14:textId="77777777" w:rsidR="00B726CE" w:rsidRPr="00BC50C6" w:rsidRDefault="00B726CE" w:rsidP="00B726CE">
      <w:pPr>
        <w:numPr>
          <w:ilvl w:val="0"/>
          <w:numId w:val="1"/>
        </w:numPr>
        <w:spacing w:after="0" w:line="240" w:lineRule="auto"/>
        <w:rPr>
          <w:rFonts w:cs="Arial"/>
          <w:sz w:val="24"/>
          <w:szCs w:val="24"/>
        </w:rPr>
      </w:pPr>
      <w:r w:rsidRPr="00BC50C6">
        <w:rPr>
          <w:rFonts w:cs="Arial"/>
          <w:sz w:val="24"/>
          <w:szCs w:val="24"/>
        </w:rPr>
        <w:t>Log in to the course web site daily</w:t>
      </w:r>
      <w:r>
        <w:rPr>
          <w:rFonts w:cs="Arial"/>
          <w:sz w:val="24"/>
          <w:szCs w:val="24"/>
        </w:rPr>
        <w:t>.</w:t>
      </w:r>
    </w:p>
    <w:p w14:paraId="15F16DE9" w14:textId="77777777" w:rsidR="00B726CE" w:rsidRPr="00BC50C6" w:rsidRDefault="00B726CE" w:rsidP="00B726CE">
      <w:pPr>
        <w:numPr>
          <w:ilvl w:val="0"/>
          <w:numId w:val="1"/>
        </w:numPr>
        <w:spacing w:after="0" w:line="240" w:lineRule="auto"/>
        <w:rPr>
          <w:rFonts w:cs="Arial"/>
          <w:sz w:val="24"/>
          <w:szCs w:val="24"/>
        </w:rPr>
      </w:pPr>
      <w:r w:rsidRPr="00BC50C6">
        <w:rPr>
          <w:rFonts w:cs="Arial"/>
          <w:sz w:val="24"/>
          <w:szCs w:val="24"/>
        </w:rPr>
        <w:t>Create a study schedule s</w:t>
      </w:r>
      <w:r>
        <w:rPr>
          <w:rFonts w:cs="Arial"/>
          <w:sz w:val="24"/>
          <w:szCs w:val="24"/>
        </w:rPr>
        <w:t xml:space="preserve">o that you don’t fall behind with </w:t>
      </w:r>
      <w:r w:rsidRPr="00BC50C6">
        <w:rPr>
          <w:rFonts w:cs="Arial"/>
          <w:sz w:val="24"/>
          <w:szCs w:val="24"/>
        </w:rPr>
        <w:t>assignments</w:t>
      </w:r>
      <w:r>
        <w:rPr>
          <w:rFonts w:cs="Arial"/>
          <w:sz w:val="24"/>
          <w:szCs w:val="24"/>
        </w:rPr>
        <w:t>. Do not plan to submit your assignments at the last moment before the deadline, as in the case of technical problems you may not be a be to submit them on time.</w:t>
      </w:r>
    </w:p>
    <w:p w14:paraId="6A123A44" w14:textId="77777777" w:rsidR="00B726CE" w:rsidRPr="00BC50C6" w:rsidRDefault="00B726CE" w:rsidP="00B726CE">
      <w:pPr>
        <w:numPr>
          <w:ilvl w:val="0"/>
          <w:numId w:val="1"/>
        </w:numPr>
        <w:spacing w:after="0" w:line="240" w:lineRule="auto"/>
        <w:rPr>
          <w:rFonts w:cs="Arial"/>
          <w:sz w:val="24"/>
          <w:szCs w:val="24"/>
        </w:rPr>
      </w:pPr>
      <w:r w:rsidRPr="00BC50C6">
        <w:rPr>
          <w:rFonts w:cs="Arial"/>
          <w:sz w:val="24"/>
          <w:szCs w:val="24"/>
        </w:rPr>
        <w:t>Check your ASU email regularly</w:t>
      </w:r>
      <w:r>
        <w:rPr>
          <w:rFonts w:cs="Arial"/>
          <w:sz w:val="24"/>
          <w:szCs w:val="24"/>
        </w:rPr>
        <w:t>.</w:t>
      </w:r>
    </w:p>
    <w:p w14:paraId="58522C80" w14:textId="77777777" w:rsidR="00F748AC" w:rsidRDefault="00FB1206">
      <w:bookmarkStart w:id="7" w:name="_GoBack"/>
      <w:bookmarkEnd w:id="7"/>
    </w:p>
    <w:sectPr w:rsidR="00F748AC" w:rsidSect="00B726CE">
      <w:headerReference w:type="default" r:id="rId45"/>
      <w:footerReference w:type="default" r:id="rId4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614CC" w14:textId="77777777" w:rsidR="00574B9B" w:rsidRDefault="00FB1206">
    <w:pPr>
      <w:pStyle w:val="Footer"/>
      <w:jc w:val="right"/>
    </w:pPr>
  </w:p>
  <w:p w14:paraId="3A48A78F" w14:textId="77777777" w:rsidR="00574B9B" w:rsidRPr="00956D31" w:rsidRDefault="00FB1206">
    <w:pPr>
      <w:pStyle w:val="Footer"/>
      <w:jc w:val="right"/>
      <w:rPr>
        <w:rFonts w:cs="Arial"/>
        <w:szCs w:val="20"/>
      </w:rPr>
    </w:pPr>
    <w:r w:rsidRPr="00956D31">
      <w:rPr>
        <w:rFonts w:cs="Arial"/>
        <w:szCs w:val="20"/>
      </w:rPr>
      <w:fldChar w:fldCharType="begin"/>
    </w:r>
    <w:r w:rsidRPr="00956D31">
      <w:rPr>
        <w:rFonts w:cs="Arial"/>
        <w:szCs w:val="20"/>
      </w:rPr>
      <w:instrText xml:space="preserve"> PAGE   \* MERGEFORMAT </w:instrText>
    </w:r>
    <w:r w:rsidRPr="00956D31">
      <w:rPr>
        <w:rFonts w:cs="Arial"/>
        <w:szCs w:val="20"/>
      </w:rPr>
      <w:fldChar w:fldCharType="separate"/>
    </w:r>
    <w:r w:rsidR="007E457F">
      <w:rPr>
        <w:rFonts w:cs="Arial"/>
        <w:noProof/>
        <w:szCs w:val="20"/>
      </w:rPr>
      <w:t>11</w:t>
    </w:r>
    <w:r w:rsidRPr="00956D31">
      <w:rPr>
        <w:rFonts w:cs="Arial"/>
        <w:szCs w:val="20"/>
      </w:rPr>
      <w:fldChar w:fldCharType="end"/>
    </w:r>
  </w:p>
  <w:p w14:paraId="1050DD70" w14:textId="77777777" w:rsidR="00574B9B" w:rsidRDefault="00FB1206">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4CCDD" w14:textId="77777777" w:rsidR="00574B9B" w:rsidRDefault="00FB1206">
    <w:pPr>
      <w:pStyle w:val="Header"/>
    </w:pPr>
  </w:p>
  <w:p w14:paraId="4C43F840" w14:textId="77777777" w:rsidR="00574B9B" w:rsidRDefault="00FB1206">
    <w:pPr>
      <w:pStyle w:val="Header"/>
      <w:rPr>
        <w:rFonts w:ascii="Arial" w:hAnsi="Arial" w:cs="Arial"/>
        <w:b/>
      </w:rPr>
    </w:pPr>
  </w:p>
  <w:p w14:paraId="66979167" w14:textId="77777777" w:rsidR="00574B9B" w:rsidRPr="00BB0E89" w:rsidRDefault="00FB1206" w:rsidP="00BB0E89">
    <w:pPr>
      <w:pStyle w:val="Header"/>
      <w:jc w:val="right"/>
      <w:rPr>
        <w:rFonts w:ascii="Arial" w:hAnsi="Arial" w:cs="Arial"/>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D5903"/>
    <w:multiLevelType w:val="hybridMultilevel"/>
    <w:tmpl w:val="2086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893EA5"/>
    <w:multiLevelType w:val="multilevel"/>
    <w:tmpl w:val="0682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80102"/>
    <w:multiLevelType w:val="hybridMultilevel"/>
    <w:tmpl w:val="A418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B2F39"/>
    <w:multiLevelType w:val="hybridMultilevel"/>
    <w:tmpl w:val="D7EA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FF1D74"/>
    <w:multiLevelType w:val="hybridMultilevel"/>
    <w:tmpl w:val="4D9A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F7687"/>
    <w:multiLevelType w:val="hybridMultilevel"/>
    <w:tmpl w:val="C3B44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B53DD"/>
    <w:multiLevelType w:val="hybridMultilevel"/>
    <w:tmpl w:val="B7BAF532"/>
    <w:lvl w:ilvl="0" w:tplc="474212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CE"/>
    <w:rsid w:val="00157093"/>
    <w:rsid w:val="007E457F"/>
    <w:rsid w:val="008D09DD"/>
    <w:rsid w:val="00B726CE"/>
    <w:rsid w:val="00FB12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740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6CE"/>
    <w:pPr>
      <w:spacing w:after="160" w:line="259" w:lineRule="auto"/>
    </w:pPr>
    <w:rPr>
      <w:sz w:val="22"/>
      <w:szCs w:val="22"/>
    </w:rPr>
  </w:style>
  <w:style w:type="paragraph" w:styleId="Heading1">
    <w:name w:val="heading 1"/>
    <w:basedOn w:val="Normal"/>
    <w:next w:val="Normal"/>
    <w:link w:val="Heading1Char"/>
    <w:uiPriority w:val="9"/>
    <w:qFormat/>
    <w:rsid w:val="00B726CE"/>
    <w:pPr>
      <w:keepNext/>
      <w:spacing w:before="240" w:after="60" w:line="276" w:lineRule="auto"/>
      <w:outlineLvl w:val="0"/>
    </w:pPr>
    <w:rPr>
      <w:rFonts w:ascii="Arial" w:eastAsia="Times New Roman" w:hAnsi="Arial"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6CE"/>
    <w:rPr>
      <w:rFonts w:ascii="Arial" w:eastAsia="Times New Roman" w:hAnsi="Arial" w:cs="Times New Roman"/>
      <w:b/>
      <w:bCs/>
      <w:kern w:val="32"/>
      <w:sz w:val="28"/>
      <w:szCs w:val="32"/>
    </w:rPr>
  </w:style>
  <w:style w:type="paragraph" w:styleId="Header">
    <w:name w:val="header"/>
    <w:basedOn w:val="Normal"/>
    <w:link w:val="HeaderChar"/>
    <w:uiPriority w:val="99"/>
    <w:unhideWhenUsed/>
    <w:rsid w:val="00B72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6CE"/>
    <w:rPr>
      <w:sz w:val="22"/>
      <w:szCs w:val="22"/>
    </w:rPr>
  </w:style>
  <w:style w:type="paragraph" w:styleId="Footer">
    <w:name w:val="footer"/>
    <w:basedOn w:val="Normal"/>
    <w:link w:val="FooterChar"/>
    <w:uiPriority w:val="99"/>
    <w:unhideWhenUsed/>
    <w:rsid w:val="00B72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6CE"/>
    <w:rPr>
      <w:sz w:val="22"/>
      <w:szCs w:val="22"/>
    </w:rPr>
  </w:style>
  <w:style w:type="character" w:styleId="Hyperlink">
    <w:name w:val="Hyperlink"/>
    <w:uiPriority w:val="99"/>
    <w:unhideWhenUsed/>
    <w:rsid w:val="00B726CE"/>
    <w:rPr>
      <w:color w:val="0000FF"/>
      <w:u w:val="single"/>
    </w:rPr>
  </w:style>
  <w:style w:type="paragraph" w:styleId="NormalWeb">
    <w:name w:val="Normal (Web)"/>
    <w:basedOn w:val="Normal"/>
    <w:uiPriority w:val="99"/>
    <w:rsid w:val="00B726CE"/>
    <w:pPr>
      <w:spacing w:before="100" w:beforeAutospacing="1" w:after="100" w:afterAutospacing="1" w:line="240" w:lineRule="auto"/>
    </w:pPr>
    <w:rPr>
      <w:rFonts w:ascii="Courier 10cpi" w:eastAsia="Times New Roman" w:hAnsi="Courier 10cpi" w:cs="Times New Roman"/>
      <w:sz w:val="24"/>
      <w:szCs w:val="24"/>
    </w:rPr>
  </w:style>
  <w:style w:type="paragraph" w:styleId="ListParagraph">
    <w:name w:val="List Paragraph"/>
    <w:basedOn w:val="Normal"/>
    <w:uiPriority w:val="34"/>
    <w:qFormat/>
    <w:rsid w:val="00B726CE"/>
    <w:pPr>
      <w:spacing w:after="0" w:line="240" w:lineRule="auto"/>
      <w:ind w:left="720"/>
      <w:contextualSpacing/>
    </w:pPr>
    <w:rPr>
      <w:rFonts w:ascii="Times New Roman" w:eastAsia="Times New Roman" w:hAnsi="Times New Roman" w:cs="Times New Roman"/>
      <w:color w:val="000000"/>
      <w:sz w:val="28"/>
      <w:szCs w:val="44"/>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B726C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awesomelibrary.org/multiculturaltoolkit-myths.html" TargetMode="External"/><Relationship Id="rId21" Type="http://schemas.openxmlformats.org/officeDocument/2006/relationships/hyperlink" Target="http://www.grovewell.com/wp-content/uploads/pub-GLOBE-leadership-style.pdf" TargetMode="External"/><Relationship Id="rId22" Type="http://schemas.openxmlformats.org/officeDocument/2006/relationships/hyperlink" Target="http://ctb.ku.edu/en/table-of-contents/leadership/leadership-ideas/collaborative-leadership/main" TargetMode="External"/><Relationship Id="rId23" Type="http://schemas.openxmlformats.org/officeDocument/2006/relationships/hyperlink" Target="http://www.nctsnet.org/nctsn_assets/pdfs/edu_materials/BuildingCommunity_FINAL_02-12-07.pdf" TargetMode="External"/><Relationship Id="rId24" Type="http://schemas.openxmlformats.org/officeDocument/2006/relationships/hyperlink" Target="http://www.joe.org/joe/1999october/comm1.php" TargetMode="External"/><Relationship Id="rId25" Type="http://schemas.openxmlformats.org/officeDocument/2006/relationships/hyperlink" Target="http://www.sustainablemeasures.com/node/35" TargetMode="External"/><Relationship Id="rId26" Type="http://schemas.openxmlformats.org/officeDocument/2006/relationships/hyperlink" Target="http://www.fao.org/docrep/006/AD238E/ad238e08.htm" TargetMode="External"/><Relationship Id="rId27" Type="http://schemas.openxmlformats.org/officeDocument/2006/relationships/hyperlink" Target="http://www.fao.org/docrep/006/AD238E/ad238e08.htm" TargetMode="External"/><Relationship Id="rId28" Type="http://schemas.openxmlformats.org/officeDocument/2006/relationships/hyperlink" Target="http://www.education.miami.edu/isaac/public_web/chapfour.htm" TargetMode="External"/><Relationship Id="rId29" Type="http://schemas.openxmlformats.org/officeDocument/2006/relationships/hyperlink" Target="http://www.avert.org/professionals/hiv-around-world/sub-saharan-africa/south-afric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nsd.org" TargetMode="External"/><Relationship Id="rId30" Type="http://schemas.openxmlformats.org/officeDocument/2006/relationships/hyperlink" Target="http://www.avert.org/professionals/hiv-around-world/asia-pacific/china" TargetMode="External"/><Relationship Id="rId31" Type="http://schemas.openxmlformats.org/officeDocument/2006/relationships/hyperlink" Target="http://www.avert.org/professionals/hiv-around-world/asia-pacific/india" TargetMode="External"/><Relationship Id="rId32" Type="http://schemas.openxmlformats.org/officeDocument/2006/relationships/hyperlink" Target="http://www.avert.org/professionals/hiv-around-world/eastern-europe-central-asia" TargetMode="External"/><Relationship Id="rId9" Type="http://schemas.openxmlformats.org/officeDocument/2006/relationships/hyperlink" Target="http://help.asu.edu/" TargetMode="External"/><Relationship Id="rId6" Type="http://schemas.openxmlformats.org/officeDocument/2006/relationships/hyperlink" Target="http://www.sustrancon.org" TargetMode="External"/><Relationship Id="rId7" Type="http://schemas.openxmlformats.org/officeDocument/2006/relationships/hyperlink" Target="https://www.facebook.com/marek.wosinski.9" TargetMode="External"/><Relationship Id="rId8" Type="http://schemas.openxmlformats.org/officeDocument/2006/relationships/hyperlink" Target="mailto:helpdesk@asu.edu" TargetMode="External"/><Relationship Id="rId33" Type="http://schemas.openxmlformats.org/officeDocument/2006/relationships/hyperlink" Target="http://www.drdavidmcmillan.com/nowell-boyd/" TargetMode="External"/><Relationship Id="rId34" Type="http://schemas.openxmlformats.org/officeDocument/2006/relationships/hyperlink" Target="http://www.naswdc.org/pressroom/features/issue/diversity.asp" TargetMode="External"/><Relationship Id="rId35" Type="http://schemas.openxmlformats.org/officeDocument/2006/relationships/hyperlink" Target="https://books.google.com/books?id=vn7zqCcUjfYC&amp;pg=PA103&amp;lpg=PA103&amp;dq=Social+Work+in+Different+Cultures&amp;source=bl&amp;ots=8v9CaZz83t&amp;sig=lBxpM72RAmugKmTyzFjRuGBMtk8&amp;hl=en&amp;sa=X&amp;ved=0CF0Q6AEwCTgKahUKEwjZ3_in9-TIAhUGw2MKHVL5D1k" TargetMode="External"/><Relationship Id="rId36" Type="http://schemas.openxmlformats.org/officeDocument/2006/relationships/hyperlink" Target="http://smartcities.gov.in/writereaddata/SmartCityGuidelines.pdf" TargetMode="External"/><Relationship Id="rId10" Type="http://schemas.openxmlformats.org/officeDocument/2006/relationships/hyperlink" Target="http://syshealth.asu.edu/" TargetMode="External"/><Relationship Id="rId11" Type="http://schemas.openxmlformats.org/officeDocument/2006/relationships/hyperlink" Target="http://systemstatus.asu.edu/status/calendar.asp" TargetMode="External"/><Relationship Id="rId12" Type="http://schemas.openxmlformats.org/officeDocument/2006/relationships/hyperlink" Target="http://www.un.org/" TargetMode="External"/><Relationship Id="rId13" Type="http://schemas.openxmlformats.org/officeDocument/2006/relationships/hyperlink" Target="http://www.un.org/millenniumgoals/bkgd.shtml" TargetMode="External"/><Relationship Id="rId14" Type="http://schemas.openxmlformats.org/officeDocument/2006/relationships/hyperlink" Target="http://www.un.org/millenniumgoals/2014%20MDG%20report/MDG%202014%20English%20web.pdf" TargetMode="External"/><Relationship Id="rId15" Type="http://schemas.openxmlformats.org/officeDocument/2006/relationships/hyperlink" Target="http://www.un.org/millenniumgoals/2014%20MDG%20report/MDG%202014%20English%20web.pdf" TargetMode="External"/><Relationship Id="rId16" Type="http://schemas.openxmlformats.org/officeDocument/2006/relationships/hyperlink" Target="http://www.un.org/sustainabledevelopment/sustainable-development-goals/" TargetMode="External"/><Relationship Id="rId17" Type="http://schemas.openxmlformats.org/officeDocument/2006/relationships/hyperlink" Target="http://www.education.miami.edu/isaac/public_web/chapone.htm" TargetMode="External"/><Relationship Id="rId18" Type="http://schemas.openxmlformats.org/officeDocument/2006/relationships/hyperlink" Target="http://www.trincoll.edu/depts/tcn/valocchi.htm" TargetMode="External"/><Relationship Id="rId19" Type="http://schemas.openxmlformats.org/officeDocument/2006/relationships/hyperlink" Target="http://www.awesomelibrary.org/multiculturaltoolkit-use.html" TargetMode="External"/><Relationship Id="rId37" Type="http://schemas.openxmlformats.org/officeDocument/2006/relationships/hyperlink" Target="http://e4sv.org/pm-modi-brings-smart-villages-india/" TargetMode="External"/><Relationship Id="rId38" Type="http://schemas.openxmlformats.org/officeDocument/2006/relationships/hyperlink" Target="http://www.scribd.com/doc/19782425/What-is-a-Smart-School" TargetMode="External"/><Relationship Id="rId39" Type="http://schemas.openxmlformats.org/officeDocument/2006/relationships/hyperlink" Target="http://my.asu.edu" TargetMode="External"/><Relationship Id="rId40" Type="http://schemas.openxmlformats.org/officeDocument/2006/relationships/hyperlink" Target="http://students.asu.edu/drop-add" TargetMode="External"/><Relationship Id="rId41" Type="http://schemas.openxmlformats.org/officeDocument/2006/relationships/hyperlink" Target="http://provost.asu.edu/academicintegrity" TargetMode="External"/><Relationship Id="rId42" Type="http://schemas.openxmlformats.org/officeDocument/2006/relationships/hyperlink" Target="https://eoss.asu.edu/dos/srr/codeofconduct" TargetMode="External"/><Relationship Id="rId43" Type="http://schemas.openxmlformats.org/officeDocument/2006/relationships/hyperlink" Target="https://eoss.asu.edu/drc" TargetMode="External"/><Relationship Id="rId44" Type="http://schemas.openxmlformats.org/officeDocument/2006/relationships/hyperlink" Target="https://www.asu.edu/titleIX/" TargetMode="External"/><Relationship Id="rId4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4159</Words>
  <Characters>23712</Characters>
  <Application>Microsoft Macintosh Word</Application>
  <DocSecurity>0</DocSecurity>
  <Lines>197</Lines>
  <Paragraphs>55</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Multicultural Perspective on Community Development</vt:lpstr>
      <vt:lpstr>SYLLABUS</vt:lpstr>
      <vt:lpstr/>
      <vt:lpstr>INSTRUCTOR INFORMATION</vt:lpstr>
      <vt:lpstr>Office Hours: Monday and Friday 8 AM – 10 AM on Skype (hirszfeld10)</vt:lpstr>
      <vt:lpstr/>
      <vt:lpstr>COMMUNICATION WITH INSTRUCTOR</vt:lpstr>
      <vt:lpstr>TECHNICAL SUPPORT INFORMATION</vt:lpstr>
      <vt:lpstr>COURSE OVERVIEW</vt:lpstr>
      <vt:lpstr/>
      <vt:lpstr>COURSE PREREQUISITES: none</vt:lpstr>
      <vt:lpstr/>
      <vt:lpstr>COURSE TEXTBOOK AND MATERIALS</vt:lpstr>
      <vt:lpstr/>
      <vt:lpstr>COURSE REQUIREMENTS</vt:lpstr>
      <vt:lpstr>WEEKLY BLOG</vt:lpstr>
      <vt:lpstr/>
      <vt:lpstr>COURSE GRADING</vt:lpstr>
      <vt:lpstr>STUDENT POLICIES </vt:lpstr>
      <vt:lpstr>Syllabus Disclaimer</vt:lpstr>
      <vt:lpstr/>
      <vt:lpstr>The instructor views the course syllabus as an educational contract between the </vt:lpstr>
      <vt:lpstr/>
      <vt:lpstr/>
      <vt:lpstr/>
      <vt:lpstr/>
      <vt:lpstr>WEEKLY COURSE SCHEDULE</vt:lpstr>
      <vt:lpstr/>
      <vt:lpstr>HOW TO SUCCEED IN THIS COURSE</vt:lpstr>
    </vt:vector>
  </TitlesOfParts>
  <LinksUpToDate>false</LinksUpToDate>
  <CharactersWithSpaces>27816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Wosinski</dc:creator>
  <cp:keywords/>
  <dc:description/>
  <cp:lastModifiedBy>Marek Wosinski</cp:lastModifiedBy>
  <cp:revision>1</cp:revision>
  <dcterms:created xsi:type="dcterms:W3CDTF">2018-07-18T10:15:00Z</dcterms:created>
  <dcterms:modified xsi:type="dcterms:W3CDTF">2018-07-18T10:25:00Z</dcterms:modified>
</cp:coreProperties>
</file>